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87259" w14:textId="09741117" w:rsidR="0084517F" w:rsidRPr="0068741B" w:rsidRDefault="00CD5E8E" w:rsidP="008451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42A7844B" w14:textId="55BD6D6A" w:rsidR="0084517F" w:rsidRPr="0068741B" w:rsidRDefault="0084517F" w:rsidP="0084517F">
      <w:pPr>
        <w:tabs>
          <w:tab w:val="left" w:pos="0"/>
        </w:tabs>
        <w:jc w:val="center"/>
        <w:rPr>
          <w:b/>
          <w:sz w:val="28"/>
          <w:szCs w:val="28"/>
        </w:rPr>
      </w:pPr>
      <w:r w:rsidRPr="0068741B">
        <w:rPr>
          <w:b/>
          <w:sz w:val="28"/>
          <w:szCs w:val="28"/>
        </w:rPr>
        <w:t>о проведенн</w:t>
      </w:r>
      <w:r>
        <w:rPr>
          <w:b/>
          <w:sz w:val="28"/>
          <w:szCs w:val="28"/>
        </w:rPr>
        <w:t>ых</w:t>
      </w:r>
      <w:r w:rsidRPr="006874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контрольных </w:t>
      </w:r>
      <w:r w:rsidRPr="0068741B">
        <w:rPr>
          <w:b/>
          <w:sz w:val="28"/>
          <w:szCs w:val="28"/>
        </w:rPr>
        <w:t>мероприяти</w:t>
      </w:r>
      <w:r>
        <w:rPr>
          <w:b/>
          <w:sz w:val="28"/>
          <w:szCs w:val="28"/>
        </w:rPr>
        <w:t>ях</w:t>
      </w:r>
      <w:r w:rsidRPr="0068741B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результатам </w:t>
      </w:r>
      <w:r w:rsidRPr="0068741B">
        <w:rPr>
          <w:b/>
          <w:sz w:val="28"/>
          <w:szCs w:val="28"/>
        </w:rPr>
        <w:t>внешней проверк</w:t>
      </w:r>
      <w:r>
        <w:rPr>
          <w:b/>
          <w:sz w:val="28"/>
          <w:szCs w:val="28"/>
        </w:rPr>
        <w:t>и</w:t>
      </w:r>
      <w:r w:rsidRPr="006874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годовой бюджетной </w:t>
      </w:r>
      <w:r w:rsidRPr="0068741B">
        <w:rPr>
          <w:b/>
          <w:sz w:val="28"/>
          <w:szCs w:val="28"/>
        </w:rPr>
        <w:t>отчет</w:t>
      </w:r>
      <w:r>
        <w:rPr>
          <w:b/>
          <w:sz w:val="28"/>
          <w:szCs w:val="28"/>
        </w:rPr>
        <w:t xml:space="preserve">ности главных администраторов бюджетных средств </w:t>
      </w:r>
      <w:r w:rsidR="002318DB">
        <w:rPr>
          <w:b/>
          <w:sz w:val="28"/>
          <w:szCs w:val="28"/>
        </w:rPr>
        <w:t>муниципального образования</w:t>
      </w:r>
      <w:r w:rsidRPr="0068741B">
        <w:rPr>
          <w:b/>
          <w:sz w:val="28"/>
          <w:szCs w:val="28"/>
        </w:rPr>
        <w:t xml:space="preserve"> Абинск</w:t>
      </w:r>
      <w:r w:rsidR="002318DB">
        <w:rPr>
          <w:b/>
          <w:sz w:val="28"/>
          <w:szCs w:val="28"/>
        </w:rPr>
        <w:t>ий</w:t>
      </w:r>
      <w:r w:rsidRPr="0068741B">
        <w:rPr>
          <w:b/>
          <w:sz w:val="28"/>
          <w:szCs w:val="28"/>
        </w:rPr>
        <w:t xml:space="preserve"> район за 2023 год</w:t>
      </w:r>
    </w:p>
    <w:p w14:paraId="02C24D5A" w14:textId="77777777" w:rsidR="0084517F" w:rsidRDefault="0084517F" w:rsidP="0084517F">
      <w:pPr>
        <w:tabs>
          <w:tab w:val="left" w:pos="0"/>
        </w:tabs>
        <w:ind w:right="-284" w:firstLine="709"/>
        <w:jc w:val="both"/>
        <w:rPr>
          <w:sz w:val="28"/>
          <w:szCs w:val="28"/>
        </w:rPr>
      </w:pPr>
    </w:p>
    <w:p w14:paraId="731E2340" w14:textId="147E7A4F" w:rsidR="0084517F" w:rsidRPr="00DB6B68" w:rsidRDefault="0084517F" w:rsidP="00BD078A">
      <w:pPr>
        <w:tabs>
          <w:tab w:val="left" w:pos="0"/>
        </w:tabs>
        <w:ind w:right="-285" w:firstLine="709"/>
        <w:jc w:val="both"/>
        <w:rPr>
          <w:sz w:val="28"/>
          <w:szCs w:val="28"/>
        </w:rPr>
      </w:pPr>
      <w:r w:rsidRPr="0068741B">
        <w:rPr>
          <w:sz w:val="28"/>
          <w:szCs w:val="28"/>
        </w:rPr>
        <w:t>В соответствии с требованиями ст. 264.4 Бюджетного кодекса Российской Федерации (далее – БК РФ), Положения о контрольно-счетной палате муниципального образования Абинский район</w:t>
      </w:r>
      <w:r w:rsidR="00711F52" w:rsidRPr="00711F52">
        <w:rPr>
          <w:sz w:val="28"/>
          <w:szCs w:val="28"/>
        </w:rPr>
        <w:t>, утвержденного решением Совета муниципальном образовании Абинский район от 25.02.2022 г. № 227-с</w:t>
      </w:r>
      <w:r w:rsidRPr="0068741B">
        <w:rPr>
          <w:sz w:val="28"/>
          <w:szCs w:val="28"/>
        </w:rPr>
        <w:t xml:space="preserve">, </w:t>
      </w:r>
      <w:r w:rsidR="00711F52">
        <w:rPr>
          <w:sz w:val="28"/>
          <w:szCs w:val="28"/>
        </w:rPr>
        <w:t>П</w:t>
      </w:r>
      <w:r w:rsidR="00711F52" w:rsidRPr="00711F52">
        <w:rPr>
          <w:sz w:val="28"/>
          <w:szCs w:val="28"/>
        </w:rPr>
        <w:t>оложения о бюджетном процессе в муниципальном образовании Абинский район, утвержденного решением Совета муниципальном образовании Абинский район 5 ноября 2020 г. № 13-с</w:t>
      </w:r>
      <w:r>
        <w:rPr>
          <w:sz w:val="28"/>
          <w:szCs w:val="28"/>
        </w:rPr>
        <w:t>,</w:t>
      </w:r>
      <w:r w:rsidRPr="006874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контрольно-счетной палатой проведено </w:t>
      </w:r>
      <w:r w:rsidR="00DB6B68">
        <w:rPr>
          <w:sz w:val="28"/>
          <w:szCs w:val="28"/>
        </w:rPr>
        <w:t>1</w:t>
      </w:r>
      <w:r w:rsidR="006F0CA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B6B68">
        <w:rPr>
          <w:sz w:val="28"/>
          <w:szCs w:val="28"/>
        </w:rPr>
        <w:t xml:space="preserve">контрольных </w:t>
      </w:r>
      <w:r>
        <w:rPr>
          <w:sz w:val="28"/>
          <w:szCs w:val="28"/>
        </w:rPr>
        <w:t xml:space="preserve">мероприятий  по подготовке заключений </w:t>
      </w:r>
      <w:r w:rsidR="00DB6B68" w:rsidRPr="00DB6B68">
        <w:rPr>
          <w:sz w:val="28"/>
          <w:szCs w:val="28"/>
        </w:rPr>
        <w:t>по результатам внешней проверки бюджетной отчётности главны</w:t>
      </w:r>
      <w:r w:rsidR="00DB6B68">
        <w:rPr>
          <w:sz w:val="28"/>
          <w:szCs w:val="28"/>
        </w:rPr>
        <w:t>х</w:t>
      </w:r>
      <w:r w:rsidR="00DB6B68" w:rsidRPr="00DB6B68">
        <w:rPr>
          <w:sz w:val="28"/>
          <w:szCs w:val="28"/>
        </w:rPr>
        <w:t xml:space="preserve"> администратор</w:t>
      </w:r>
      <w:r w:rsidR="00DB6B68">
        <w:rPr>
          <w:sz w:val="28"/>
          <w:szCs w:val="28"/>
        </w:rPr>
        <w:t>ов</w:t>
      </w:r>
      <w:r w:rsidR="00DB6B68" w:rsidRPr="00DB6B68">
        <w:rPr>
          <w:sz w:val="28"/>
          <w:szCs w:val="28"/>
        </w:rPr>
        <w:t xml:space="preserve"> бюджетных средств </w:t>
      </w:r>
      <w:r w:rsidR="006F0CAF">
        <w:rPr>
          <w:sz w:val="28"/>
          <w:szCs w:val="28"/>
        </w:rPr>
        <w:t xml:space="preserve">муниципального образования </w:t>
      </w:r>
      <w:r w:rsidR="00870161">
        <w:rPr>
          <w:sz w:val="28"/>
          <w:szCs w:val="28"/>
        </w:rPr>
        <w:t>Абинск</w:t>
      </w:r>
      <w:r w:rsidR="006F0CAF">
        <w:rPr>
          <w:sz w:val="28"/>
          <w:szCs w:val="28"/>
        </w:rPr>
        <w:t>ий</w:t>
      </w:r>
      <w:r w:rsidR="00870161">
        <w:rPr>
          <w:sz w:val="28"/>
          <w:szCs w:val="28"/>
        </w:rPr>
        <w:t xml:space="preserve"> район </w:t>
      </w:r>
      <w:r w:rsidR="00A4600C">
        <w:rPr>
          <w:sz w:val="28"/>
          <w:szCs w:val="28"/>
        </w:rPr>
        <w:t xml:space="preserve"> (далее – ГАБС) </w:t>
      </w:r>
      <w:r w:rsidRPr="00DB6B68">
        <w:rPr>
          <w:sz w:val="28"/>
          <w:szCs w:val="28"/>
        </w:rPr>
        <w:t>за 2023 год.</w:t>
      </w:r>
    </w:p>
    <w:p w14:paraId="663B38E0" w14:textId="2480DBD8" w:rsidR="0084517F" w:rsidRPr="00DB6B68" w:rsidRDefault="00DB6B68" w:rsidP="00BD078A">
      <w:pPr>
        <w:ind w:right="-285" w:firstLine="708"/>
        <w:jc w:val="both"/>
        <w:rPr>
          <w:sz w:val="28"/>
          <w:szCs w:val="28"/>
        </w:rPr>
      </w:pPr>
      <w:r w:rsidRPr="00DB6B68">
        <w:rPr>
          <w:bCs/>
          <w:sz w:val="28"/>
          <w:szCs w:val="28"/>
        </w:rPr>
        <w:t>Объект</w:t>
      </w:r>
      <w:r w:rsidR="007100CD">
        <w:rPr>
          <w:bCs/>
          <w:sz w:val="28"/>
          <w:szCs w:val="28"/>
        </w:rPr>
        <w:t>ами</w:t>
      </w:r>
      <w:r w:rsidRPr="00DB6B68">
        <w:rPr>
          <w:bCs/>
          <w:sz w:val="28"/>
          <w:szCs w:val="28"/>
        </w:rPr>
        <w:t xml:space="preserve"> контрольного мероприятия</w:t>
      </w:r>
      <w:r w:rsidR="007100CD">
        <w:rPr>
          <w:bCs/>
          <w:sz w:val="28"/>
          <w:szCs w:val="28"/>
        </w:rPr>
        <w:t xml:space="preserve"> являлись</w:t>
      </w:r>
      <w:r w:rsidRPr="00DB6B68">
        <w:rPr>
          <w:bCs/>
          <w:sz w:val="28"/>
          <w:szCs w:val="28"/>
        </w:rPr>
        <w:t xml:space="preserve">: </w:t>
      </w:r>
      <w:r w:rsidR="00AE34F2" w:rsidRPr="00AE34F2">
        <w:rPr>
          <w:bCs/>
          <w:sz w:val="28"/>
          <w:szCs w:val="28"/>
        </w:rPr>
        <w:t>главны</w:t>
      </w:r>
      <w:r w:rsidR="003D3A13">
        <w:rPr>
          <w:bCs/>
          <w:sz w:val="28"/>
          <w:szCs w:val="28"/>
        </w:rPr>
        <w:t>е</w:t>
      </w:r>
      <w:r w:rsidR="00AE34F2" w:rsidRPr="00AE34F2">
        <w:rPr>
          <w:bCs/>
          <w:sz w:val="28"/>
          <w:szCs w:val="28"/>
        </w:rPr>
        <w:t xml:space="preserve"> администратор</w:t>
      </w:r>
      <w:r w:rsidR="003D3A13">
        <w:rPr>
          <w:bCs/>
          <w:sz w:val="28"/>
          <w:szCs w:val="28"/>
        </w:rPr>
        <w:t>ы</w:t>
      </w:r>
      <w:r w:rsidR="00AE34F2" w:rsidRPr="00AE34F2">
        <w:rPr>
          <w:bCs/>
          <w:sz w:val="28"/>
          <w:szCs w:val="28"/>
        </w:rPr>
        <w:t xml:space="preserve"> бюджетных средств муниципального образования Абинский </w:t>
      </w:r>
      <w:r w:rsidR="008A346E" w:rsidRPr="00AE34F2">
        <w:rPr>
          <w:bCs/>
          <w:sz w:val="28"/>
          <w:szCs w:val="28"/>
        </w:rPr>
        <w:t>район</w:t>
      </w:r>
      <w:r w:rsidR="007100CD">
        <w:rPr>
          <w:sz w:val="28"/>
          <w:szCs w:val="28"/>
        </w:rPr>
        <w:t>.</w:t>
      </w:r>
    </w:p>
    <w:p w14:paraId="0901C611" w14:textId="77777777" w:rsidR="007100CD" w:rsidRPr="007100CD" w:rsidRDefault="007100CD" w:rsidP="00BD078A">
      <w:pPr>
        <w:tabs>
          <w:tab w:val="left" w:pos="0"/>
        </w:tabs>
        <w:ind w:right="-285" w:firstLine="709"/>
        <w:contextualSpacing/>
        <w:jc w:val="both"/>
        <w:rPr>
          <w:sz w:val="28"/>
          <w:szCs w:val="28"/>
        </w:rPr>
      </w:pPr>
      <w:r w:rsidRPr="007100CD">
        <w:rPr>
          <w:sz w:val="28"/>
          <w:szCs w:val="28"/>
        </w:rPr>
        <w:t>При проверке изучались вопросы соблюдения требований Бюджетного кодекса Российской Федерации, Инструкции о порядке составления и представления годовой, квартальной,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 № 191н</w:t>
      </w:r>
      <w:r w:rsidR="00565AB0">
        <w:rPr>
          <w:sz w:val="28"/>
          <w:szCs w:val="28"/>
        </w:rPr>
        <w:t xml:space="preserve"> (далее – Инструкция № 191н)</w:t>
      </w:r>
      <w:r w:rsidRPr="007100CD">
        <w:rPr>
          <w:sz w:val="28"/>
          <w:szCs w:val="28"/>
        </w:rPr>
        <w:t>, достоверность и соответствие показателей форм бюджетной отчетности, а также соответствие показателей отчету по поступлениям и выбытиям отдела № 19 Управления Федерального казначейства по Краснодарскому краю</w:t>
      </w:r>
      <w:r w:rsidR="00870161">
        <w:rPr>
          <w:sz w:val="28"/>
          <w:szCs w:val="28"/>
        </w:rPr>
        <w:t xml:space="preserve"> </w:t>
      </w:r>
      <w:r w:rsidR="00870161" w:rsidRPr="007100CD">
        <w:rPr>
          <w:sz w:val="28"/>
          <w:szCs w:val="28"/>
        </w:rPr>
        <w:t>(ф. 0503151</w:t>
      </w:r>
      <w:r w:rsidR="00870161">
        <w:rPr>
          <w:sz w:val="28"/>
          <w:szCs w:val="28"/>
        </w:rPr>
        <w:t>)</w:t>
      </w:r>
      <w:r w:rsidRPr="007100CD">
        <w:rPr>
          <w:sz w:val="28"/>
          <w:szCs w:val="28"/>
        </w:rPr>
        <w:t xml:space="preserve">, организация ведения бюджетного процесса. </w:t>
      </w:r>
    </w:p>
    <w:p w14:paraId="241821BD" w14:textId="442F1160" w:rsidR="00723385" w:rsidRDefault="00723385" w:rsidP="00BD078A">
      <w:pPr>
        <w:pStyle w:val="a3"/>
        <w:tabs>
          <w:tab w:val="left" w:pos="1276"/>
        </w:tabs>
        <w:spacing w:after="0" w:line="240" w:lineRule="auto"/>
        <w:ind w:left="0" w:right="-285" w:firstLine="709"/>
        <w:jc w:val="both"/>
        <w:rPr>
          <w:rFonts w:eastAsia="Times New Roman" w:cs="Times New Roman"/>
          <w:szCs w:val="28"/>
          <w:lang w:eastAsia="ru-RU"/>
        </w:rPr>
      </w:pPr>
      <w:r w:rsidRPr="00D123BD">
        <w:rPr>
          <w:rFonts w:eastAsia="Times New Roman" w:cs="Times New Roman"/>
          <w:szCs w:val="28"/>
          <w:lang w:eastAsia="ru-RU"/>
        </w:rPr>
        <w:t>По итогам проверки установлено</w:t>
      </w:r>
      <w:r>
        <w:rPr>
          <w:szCs w:val="28"/>
        </w:rPr>
        <w:t>:</w:t>
      </w:r>
      <w:r w:rsidRPr="00D123BD">
        <w:rPr>
          <w:rFonts w:eastAsia="Times New Roman" w:cs="Times New Roman"/>
          <w:szCs w:val="28"/>
          <w:lang w:eastAsia="ru-RU"/>
        </w:rPr>
        <w:t xml:space="preserve"> </w:t>
      </w:r>
      <w:r w:rsidRPr="00996228">
        <w:rPr>
          <w:rFonts w:cs="Times New Roman"/>
          <w:szCs w:val="28"/>
        </w:rPr>
        <w:t xml:space="preserve">Годовая бюджетная отчетность </w:t>
      </w:r>
      <w:r>
        <w:rPr>
          <w:rFonts w:cs="Times New Roman"/>
          <w:szCs w:val="28"/>
        </w:rPr>
        <w:t xml:space="preserve">ГАБС </w:t>
      </w:r>
      <w:r w:rsidR="00DA2E87">
        <w:rPr>
          <w:rFonts w:cs="Times New Roman"/>
          <w:szCs w:val="28"/>
        </w:rPr>
        <w:t>муниципального образования</w:t>
      </w:r>
      <w:r w:rsidR="00870161">
        <w:rPr>
          <w:rFonts w:cs="Times New Roman"/>
          <w:szCs w:val="28"/>
        </w:rPr>
        <w:t xml:space="preserve"> Абинск</w:t>
      </w:r>
      <w:r w:rsidR="00DA2E87">
        <w:rPr>
          <w:rFonts w:cs="Times New Roman"/>
          <w:szCs w:val="28"/>
        </w:rPr>
        <w:t>ий</w:t>
      </w:r>
      <w:r w:rsidR="00870161">
        <w:rPr>
          <w:rFonts w:cs="Times New Roman"/>
          <w:szCs w:val="28"/>
        </w:rPr>
        <w:t xml:space="preserve"> район</w:t>
      </w:r>
      <w:r>
        <w:rPr>
          <w:rFonts w:cs="Times New Roman"/>
          <w:szCs w:val="28"/>
        </w:rPr>
        <w:t xml:space="preserve"> </w:t>
      </w:r>
      <w:r w:rsidRPr="00996228">
        <w:rPr>
          <w:rFonts w:cs="Times New Roman"/>
          <w:szCs w:val="28"/>
        </w:rPr>
        <w:t xml:space="preserve">представлена в контрольно-счетную палату с соблюдением установленных сроков. </w:t>
      </w:r>
      <w:r>
        <w:rPr>
          <w:rFonts w:cs="Times New Roman"/>
          <w:szCs w:val="28"/>
        </w:rPr>
        <w:t>П</w:t>
      </w:r>
      <w:r w:rsidRPr="00996228">
        <w:rPr>
          <w:rFonts w:cs="Times New Roman"/>
          <w:szCs w:val="28"/>
        </w:rPr>
        <w:t>еред составлением годовой бюджетной отчетности проведена инвентаризация активов и обязательств</w:t>
      </w:r>
      <w:r>
        <w:rPr>
          <w:rFonts w:cs="Times New Roman"/>
          <w:szCs w:val="28"/>
        </w:rPr>
        <w:t xml:space="preserve"> субъектов бюджетной отчетности. Б</w:t>
      </w:r>
      <w:r w:rsidRPr="00D123BD">
        <w:rPr>
          <w:rFonts w:eastAsia="Times New Roman" w:cs="Times New Roman"/>
          <w:szCs w:val="28"/>
          <w:lang w:eastAsia="ru-RU"/>
        </w:rPr>
        <w:t xml:space="preserve">юджетный учет и составление бюджетной отчетности главными администраторами </w:t>
      </w:r>
      <w:r>
        <w:rPr>
          <w:rFonts w:eastAsia="Times New Roman" w:cs="Times New Roman"/>
          <w:szCs w:val="28"/>
          <w:lang w:eastAsia="ru-RU"/>
        </w:rPr>
        <w:t>бюджетных средств</w:t>
      </w:r>
      <w:r w:rsidRPr="00D123BD">
        <w:rPr>
          <w:rFonts w:eastAsia="Times New Roman" w:cs="Times New Roman"/>
          <w:szCs w:val="28"/>
          <w:lang w:eastAsia="ru-RU"/>
        </w:rPr>
        <w:t xml:space="preserve"> в 202</w:t>
      </w:r>
      <w:r>
        <w:rPr>
          <w:rFonts w:eastAsia="Times New Roman" w:cs="Times New Roman"/>
          <w:szCs w:val="28"/>
          <w:lang w:eastAsia="ru-RU"/>
        </w:rPr>
        <w:t>3</w:t>
      </w:r>
      <w:r w:rsidRPr="00D123BD">
        <w:rPr>
          <w:rFonts w:eastAsia="Times New Roman" w:cs="Times New Roman"/>
          <w:szCs w:val="28"/>
          <w:lang w:eastAsia="ru-RU"/>
        </w:rPr>
        <w:t xml:space="preserve"> году осуществлялись в соответствии с требованиями бюджетного законодательства, на основе приказов, положений, инструкций и рекомендаций Министерства финансов Российской Федерации и департамента по финансам, бюджету и контролю Краснодарского края. Показатели годовой бюджетной отчетности ГАБС соответствуют данным отчет</w:t>
      </w:r>
      <w:r>
        <w:rPr>
          <w:rFonts w:eastAsia="Times New Roman" w:cs="Times New Roman"/>
          <w:szCs w:val="28"/>
          <w:lang w:eastAsia="ru-RU"/>
        </w:rPr>
        <w:t>а</w:t>
      </w:r>
      <w:r w:rsidRPr="00D123BD">
        <w:rPr>
          <w:rFonts w:eastAsia="Times New Roman" w:cs="Times New Roman"/>
          <w:szCs w:val="28"/>
          <w:lang w:eastAsia="ru-RU"/>
        </w:rPr>
        <w:t xml:space="preserve"> по поступлениям и выбытиям управления Федерального казначейства по Краснодарскому краю на 1 января 202</w:t>
      </w:r>
      <w:r>
        <w:rPr>
          <w:rFonts w:eastAsia="Times New Roman" w:cs="Times New Roman"/>
          <w:szCs w:val="28"/>
          <w:lang w:eastAsia="ru-RU"/>
        </w:rPr>
        <w:t>4</w:t>
      </w:r>
      <w:r w:rsidRPr="00D123BD">
        <w:rPr>
          <w:rFonts w:eastAsia="Times New Roman" w:cs="Times New Roman"/>
          <w:szCs w:val="28"/>
          <w:lang w:eastAsia="ru-RU"/>
        </w:rPr>
        <w:t xml:space="preserve"> года (ф. 0503151)</w:t>
      </w:r>
      <w:r>
        <w:rPr>
          <w:rFonts w:eastAsia="Times New Roman" w:cs="Times New Roman"/>
          <w:szCs w:val="28"/>
          <w:lang w:eastAsia="ru-RU"/>
        </w:rPr>
        <w:t>.</w:t>
      </w:r>
      <w:r w:rsidRPr="00D123BD">
        <w:rPr>
          <w:rFonts w:eastAsia="Times New Roman" w:cs="Times New Roman"/>
          <w:szCs w:val="28"/>
          <w:lang w:eastAsia="ru-RU"/>
        </w:rPr>
        <w:t xml:space="preserve"> </w:t>
      </w:r>
    </w:p>
    <w:p w14:paraId="4CD325E7" w14:textId="77777777" w:rsidR="00723385" w:rsidRDefault="00723385" w:rsidP="00BD078A">
      <w:pPr>
        <w:pStyle w:val="Textbody"/>
        <w:tabs>
          <w:tab w:val="left" w:pos="709"/>
          <w:tab w:val="left" w:pos="1276"/>
          <w:tab w:val="left" w:pos="1843"/>
        </w:tabs>
        <w:spacing w:after="100" w:afterAutospacing="1"/>
        <w:ind w:right="-285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</w:t>
      </w:r>
    </w:p>
    <w:p w14:paraId="5B61EB61" w14:textId="77777777" w:rsidR="00565AB0" w:rsidRDefault="00723385" w:rsidP="00723385">
      <w:pPr>
        <w:pStyle w:val="Textbody"/>
        <w:tabs>
          <w:tab w:val="left" w:pos="709"/>
          <w:tab w:val="left" w:pos="1276"/>
          <w:tab w:val="left" w:pos="1843"/>
        </w:tabs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 w14:paraId="568FC79F" w14:textId="77777777" w:rsidR="00565AB0" w:rsidRDefault="00565AB0" w:rsidP="00723385">
      <w:pPr>
        <w:pStyle w:val="Textbody"/>
        <w:tabs>
          <w:tab w:val="left" w:pos="709"/>
          <w:tab w:val="left" w:pos="1276"/>
          <w:tab w:val="left" w:pos="1843"/>
        </w:tabs>
        <w:spacing w:after="100" w:afterAutospacing="1"/>
        <w:ind w:firstLine="709"/>
        <w:contextualSpacing/>
        <w:jc w:val="both"/>
        <w:rPr>
          <w:sz w:val="28"/>
          <w:szCs w:val="28"/>
          <w:lang w:eastAsia="ru-RU"/>
        </w:rPr>
      </w:pPr>
    </w:p>
    <w:p w14:paraId="64EA015E" w14:textId="586A9557" w:rsidR="00723385" w:rsidRDefault="00565AB0" w:rsidP="0052041A">
      <w:pPr>
        <w:pStyle w:val="Textbody"/>
        <w:tabs>
          <w:tab w:val="left" w:pos="709"/>
          <w:tab w:val="left" w:pos="1276"/>
          <w:tab w:val="left" w:pos="1843"/>
        </w:tabs>
        <w:spacing w:after="100" w:afterAutospacing="1"/>
        <w:ind w:right="-284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В целом, с</w:t>
      </w:r>
      <w:r w:rsidR="00723385" w:rsidRPr="00996228">
        <w:rPr>
          <w:sz w:val="28"/>
          <w:szCs w:val="28"/>
          <w:lang w:eastAsia="ru-RU"/>
        </w:rPr>
        <w:t xml:space="preserve">остав форм бюджетной отчетности, представленных </w:t>
      </w:r>
      <w:r w:rsidR="00DA2E87">
        <w:rPr>
          <w:sz w:val="28"/>
          <w:szCs w:val="28"/>
          <w:lang w:eastAsia="ru-RU"/>
        </w:rPr>
        <w:t>ГАБС муниципального образования Абинский район</w:t>
      </w:r>
      <w:r w:rsidR="00870161">
        <w:rPr>
          <w:sz w:val="28"/>
          <w:szCs w:val="28"/>
          <w:lang w:eastAsia="ru-RU"/>
        </w:rPr>
        <w:t xml:space="preserve"> </w:t>
      </w:r>
      <w:r w:rsidR="00723385" w:rsidRPr="00996228">
        <w:rPr>
          <w:sz w:val="28"/>
          <w:szCs w:val="28"/>
          <w:lang w:eastAsia="ru-RU"/>
        </w:rPr>
        <w:t>соответствует составу форм п. 11.1 Инструкции</w:t>
      </w:r>
      <w:r w:rsidR="00DA2E87">
        <w:rPr>
          <w:sz w:val="28"/>
          <w:szCs w:val="28"/>
          <w:lang w:eastAsia="ru-RU"/>
        </w:rPr>
        <w:t xml:space="preserve"> </w:t>
      </w:r>
      <w:r w:rsidR="00723385" w:rsidRPr="00996228">
        <w:rPr>
          <w:sz w:val="28"/>
          <w:szCs w:val="28"/>
          <w:lang w:eastAsia="ru-RU"/>
        </w:rPr>
        <w:t>№ 191н</w:t>
      </w:r>
      <w:r w:rsidR="00723385">
        <w:rPr>
          <w:sz w:val="28"/>
          <w:szCs w:val="28"/>
          <w:lang w:eastAsia="ru-RU"/>
        </w:rPr>
        <w:t xml:space="preserve">. </w:t>
      </w:r>
    </w:p>
    <w:p w14:paraId="00434E7E" w14:textId="0E74A0BA" w:rsidR="006139C3" w:rsidRDefault="00A071CD" w:rsidP="0052041A">
      <w:pPr>
        <w:pStyle w:val="Textbody"/>
        <w:tabs>
          <w:tab w:val="left" w:pos="709"/>
          <w:tab w:val="left" w:pos="1276"/>
          <w:tab w:val="left" w:pos="1843"/>
        </w:tabs>
        <w:spacing w:after="100" w:afterAutospacing="1"/>
        <w:ind w:right="-284" w:firstLine="709"/>
        <w:contextualSpacing/>
        <w:jc w:val="both"/>
        <w:rPr>
          <w:rFonts w:cs="Times New Roman"/>
          <w:sz w:val="28"/>
          <w:szCs w:val="28"/>
        </w:rPr>
      </w:pPr>
      <w:r w:rsidRPr="000270B8">
        <w:rPr>
          <w:sz w:val="28"/>
          <w:szCs w:val="28"/>
        </w:rPr>
        <w:t>Проверке представлены основны</w:t>
      </w:r>
      <w:r>
        <w:rPr>
          <w:sz w:val="28"/>
          <w:szCs w:val="28"/>
        </w:rPr>
        <w:t>е</w:t>
      </w:r>
      <w:r w:rsidRPr="000270B8">
        <w:rPr>
          <w:sz w:val="28"/>
          <w:szCs w:val="28"/>
        </w:rPr>
        <w:t xml:space="preserve"> форм</w:t>
      </w:r>
      <w:r>
        <w:rPr>
          <w:sz w:val="28"/>
          <w:szCs w:val="28"/>
        </w:rPr>
        <w:t>ы</w:t>
      </w:r>
      <w:r w:rsidRPr="000270B8">
        <w:rPr>
          <w:sz w:val="28"/>
          <w:szCs w:val="28"/>
        </w:rPr>
        <w:t xml:space="preserve"> бюджетной отчетности, </w:t>
      </w:r>
      <w:r>
        <w:rPr>
          <w:sz w:val="28"/>
          <w:szCs w:val="28"/>
        </w:rPr>
        <w:t xml:space="preserve">а также </w:t>
      </w:r>
      <w:r w:rsidRPr="000270B8">
        <w:rPr>
          <w:sz w:val="28"/>
          <w:szCs w:val="28"/>
        </w:rPr>
        <w:t>Пояснительн</w:t>
      </w:r>
      <w:r>
        <w:rPr>
          <w:sz w:val="28"/>
          <w:szCs w:val="28"/>
        </w:rPr>
        <w:t>ая</w:t>
      </w:r>
      <w:r w:rsidR="00BD078A">
        <w:rPr>
          <w:sz w:val="28"/>
          <w:szCs w:val="28"/>
        </w:rPr>
        <w:t xml:space="preserve"> </w:t>
      </w:r>
      <w:r w:rsidRPr="000270B8">
        <w:rPr>
          <w:sz w:val="28"/>
          <w:szCs w:val="28"/>
        </w:rPr>
        <w:t>записк</w:t>
      </w:r>
      <w:r w:rsidR="007F626E">
        <w:rPr>
          <w:sz w:val="28"/>
          <w:szCs w:val="28"/>
        </w:rPr>
        <w:t>а</w:t>
      </w:r>
      <w:r w:rsidR="00BD078A">
        <w:rPr>
          <w:sz w:val="28"/>
          <w:szCs w:val="28"/>
        </w:rPr>
        <w:t xml:space="preserve"> </w:t>
      </w:r>
      <w:r w:rsidRPr="000270B8">
        <w:rPr>
          <w:sz w:val="28"/>
          <w:szCs w:val="28"/>
        </w:rPr>
        <w:t>(ф.0503160)</w:t>
      </w:r>
      <w:r>
        <w:rPr>
          <w:sz w:val="28"/>
          <w:szCs w:val="28"/>
        </w:rPr>
        <w:t>.</w:t>
      </w:r>
      <w:r w:rsidR="00BD078A">
        <w:rPr>
          <w:sz w:val="28"/>
          <w:szCs w:val="28"/>
        </w:rPr>
        <w:t xml:space="preserve"> </w:t>
      </w:r>
      <w:r w:rsidR="00723385" w:rsidRPr="00996228">
        <w:rPr>
          <w:rFonts w:cs="Times New Roman"/>
          <w:spacing w:val="11"/>
          <w:sz w:val="28"/>
          <w:szCs w:val="28"/>
        </w:rPr>
        <w:t>Пояснительная</w:t>
      </w:r>
      <w:r w:rsidR="00BD078A">
        <w:rPr>
          <w:rFonts w:cs="Times New Roman"/>
          <w:spacing w:val="11"/>
          <w:sz w:val="28"/>
          <w:szCs w:val="28"/>
        </w:rPr>
        <w:t xml:space="preserve"> </w:t>
      </w:r>
      <w:r w:rsidR="00723385" w:rsidRPr="00996228">
        <w:rPr>
          <w:rFonts w:cs="Times New Roman"/>
          <w:spacing w:val="11"/>
          <w:sz w:val="28"/>
          <w:szCs w:val="28"/>
        </w:rPr>
        <w:t>записка</w:t>
      </w:r>
      <w:r w:rsidR="00BD078A">
        <w:rPr>
          <w:rFonts w:cs="Times New Roman"/>
          <w:spacing w:val="11"/>
          <w:sz w:val="28"/>
          <w:szCs w:val="28"/>
        </w:rPr>
        <w:t xml:space="preserve"> с</w:t>
      </w:r>
      <w:r w:rsidR="00723385" w:rsidRPr="00996228">
        <w:rPr>
          <w:rFonts w:cs="Times New Roman"/>
          <w:sz w:val="28"/>
          <w:szCs w:val="28"/>
        </w:rPr>
        <w:t>оставлена в разрезе пяти разделов, включающих текстовую часть и сведения в виде форм и таблиц</w:t>
      </w:r>
      <w:r w:rsidR="00565AB0">
        <w:rPr>
          <w:rFonts w:cs="Times New Roman"/>
          <w:sz w:val="28"/>
          <w:szCs w:val="28"/>
        </w:rPr>
        <w:t>.</w:t>
      </w:r>
      <w:r w:rsidR="00723385" w:rsidRPr="00996228">
        <w:rPr>
          <w:sz w:val="28"/>
          <w:szCs w:val="28"/>
          <w:lang w:eastAsia="ru-RU"/>
        </w:rPr>
        <w:t xml:space="preserve"> </w:t>
      </w:r>
      <w:r w:rsidR="006139C3">
        <w:rPr>
          <w:sz w:val="28"/>
          <w:szCs w:val="28"/>
          <w:lang w:eastAsia="ru-RU"/>
        </w:rPr>
        <w:t>О</w:t>
      </w:r>
      <w:r w:rsidR="00723385" w:rsidRPr="00996228">
        <w:rPr>
          <w:sz w:val="28"/>
          <w:szCs w:val="28"/>
          <w:lang w:eastAsia="ru-RU"/>
        </w:rPr>
        <w:t>днако</w:t>
      </w:r>
      <w:r w:rsidR="00CA46AF">
        <w:rPr>
          <w:sz w:val="28"/>
          <w:szCs w:val="28"/>
          <w:lang w:eastAsia="ru-RU"/>
        </w:rPr>
        <w:t>,</w:t>
      </w:r>
      <w:r w:rsidR="00723385" w:rsidRPr="00996228">
        <w:rPr>
          <w:sz w:val="28"/>
          <w:szCs w:val="28"/>
          <w:lang w:eastAsia="ru-RU"/>
        </w:rPr>
        <w:t xml:space="preserve"> </w:t>
      </w:r>
      <w:r w:rsidR="00723385">
        <w:rPr>
          <w:sz w:val="28"/>
          <w:szCs w:val="28"/>
          <w:lang w:eastAsia="ru-RU"/>
        </w:rPr>
        <w:t>в части содержания Пояснительной записки</w:t>
      </w:r>
      <w:r w:rsidR="006139C3">
        <w:rPr>
          <w:sz w:val="28"/>
          <w:szCs w:val="28"/>
          <w:lang w:eastAsia="ru-RU"/>
        </w:rPr>
        <w:t xml:space="preserve"> допускались случаи, когда </w:t>
      </w:r>
      <w:r w:rsidR="00723385">
        <w:rPr>
          <w:sz w:val="28"/>
          <w:szCs w:val="28"/>
          <w:lang w:eastAsia="ru-RU"/>
        </w:rPr>
        <w:t xml:space="preserve">главными администраторами бюджетных средств </w:t>
      </w:r>
      <w:r w:rsidR="006139C3">
        <w:rPr>
          <w:rFonts w:cs="Times New Roman"/>
          <w:sz w:val="28"/>
          <w:szCs w:val="28"/>
        </w:rPr>
        <w:t>в составе Пояснительн</w:t>
      </w:r>
      <w:r w:rsidR="005563C0">
        <w:rPr>
          <w:rFonts w:cs="Times New Roman"/>
          <w:sz w:val="28"/>
          <w:szCs w:val="28"/>
        </w:rPr>
        <w:t>ая</w:t>
      </w:r>
      <w:r w:rsidR="006139C3">
        <w:rPr>
          <w:rFonts w:cs="Times New Roman"/>
          <w:sz w:val="28"/>
          <w:szCs w:val="28"/>
        </w:rPr>
        <w:t xml:space="preserve"> записк</w:t>
      </w:r>
      <w:r w:rsidR="005563C0">
        <w:rPr>
          <w:rFonts w:cs="Times New Roman"/>
          <w:sz w:val="28"/>
          <w:szCs w:val="28"/>
        </w:rPr>
        <w:t>а</w:t>
      </w:r>
      <w:r w:rsidR="006139C3">
        <w:rPr>
          <w:rFonts w:cs="Times New Roman"/>
          <w:sz w:val="28"/>
          <w:szCs w:val="28"/>
        </w:rPr>
        <w:t xml:space="preserve"> не представлен</w:t>
      </w:r>
      <w:r w:rsidR="00870161">
        <w:rPr>
          <w:rFonts w:cs="Times New Roman"/>
          <w:sz w:val="28"/>
          <w:szCs w:val="28"/>
        </w:rPr>
        <w:t>а</w:t>
      </w:r>
      <w:r w:rsidR="006139C3">
        <w:rPr>
          <w:rFonts w:cs="Times New Roman"/>
          <w:sz w:val="28"/>
          <w:szCs w:val="28"/>
        </w:rPr>
        <w:t>, либо не отражена информация о таблицах, не включенных в состав бюджетной отчетности за отчетный период ввиду отсутствия числовых значений показателей</w:t>
      </w:r>
      <w:r w:rsidR="006139C3">
        <w:rPr>
          <w:sz w:val="28"/>
          <w:szCs w:val="28"/>
        </w:rPr>
        <w:t>.</w:t>
      </w:r>
      <w:r w:rsidR="006139C3">
        <w:rPr>
          <w:rFonts w:cs="Times New Roman"/>
          <w:sz w:val="28"/>
          <w:szCs w:val="28"/>
        </w:rPr>
        <w:t xml:space="preserve"> </w:t>
      </w:r>
    </w:p>
    <w:p w14:paraId="3126D4FF" w14:textId="77777777" w:rsidR="00723385" w:rsidRDefault="00CA46AF" w:rsidP="0052041A">
      <w:pPr>
        <w:pStyle w:val="Textbody"/>
        <w:tabs>
          <w:tab w:val="left" w:pos="709"/>
          <w:tab w:val="left" w:pos="1276"/>
          <w:tab w:val="left" w:pos="1843"/>
        </w:tabs>
        <w:spacing w:after="0"/>
        <w:ind w:right="-284" w:firstLine="709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Кроме того, допускались </w:t>
      </w:r>
      <w:r w:rsidR="00723385" w:rsidRPr="00CA46AF">
        <w:rPr>
          <w:rFonts w:cs="Times New Roman"/>
          <w:sz w:val="28"/>
          <w:szCs w:val="28"/>
        </w:rPr>
        <w:t>нарушени</w:t>
      </w:r>
      <w:r w:rsidRPr="00CA46AF">
        <w:rPr>
          <w:rFonts w:cs="Times New Roman"/>
          <w:sz w:val="28"/>
          <w:szCs w:val="28"/>
        </w:rPr>
        <w:t>я</w:t>
      </w:r>
      <w:r w:rsidR="00723385" w:rsidRPr="00CA46AF">
        <w:rPr>
          <w:rFonts w:cs="Times New Roman"/>
          <w:sz w:val="28"/>
          <w:szCs w:val="28"/>
        </w:rPr>
        <w:t xml:space="preserve"> статьи 34 БК РФ</w:t>
      </w:r>
      <w:r>
        <w:rPr>
          <w:rFonts w:cs="Times New Roman"/>
          <w:sz w:val="28"/>
          <w:szCs w:val="28"/>
        </w:rPr>
        <w:t>, выразившиеся</w:t>
      </w:r>
      <w:r w:rsidR="00723385" w:rsidRPr="00CA46A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 </w:t>
      </w:r>
      <w:r w:rsidR="00723385" w:rsidRPr="00CA46AF">
        <w:rPr>
          <w:rFonts w:cs="Times New Roman"/>
          <w:sz w:val="28"/>
          <w:szCs w:val="28"/>
        </w:rPr>
        <w:t>неэффективно</w:t>
      </w:r>
      <w:r w:rsidRPr="00CA46AF">
        <w:rPr>
          <w:rFonts w:cs="Times New Roman"/>
          <w:sz w:val="28"/>
          <w:szCs w:val="28"/>
        </w:rPr>
        <w:t>м</w:t>
      </w:r>
      <w:r w:rsidR="00723385" w:rsidRPr="00CA46AF">
        <w:rPr>
          <w:rFonts w:cs="Times New Roman"/>
          <w:sz w:val="28"/>
          <w:szCs w:val="28"/>
        </w:rPr>
        <w:t xml:space="preserve"> </w:t>
      </w:r>
      <w:r w:rsidRPr="00CA46AF">
        <w:rPr>
          <w:rFonts w:cs="Times New Roman"/>
          <w:sz w:val="28"/>
          <w:szCs w:val="28"/>
        </w:rPr>
        <w:t>направлении</w:t>
      </w:r>
      <w:r w:rsidR="00723385" w:rsidRPr="00CA46AF">
        <w:rPr>
          <w:rFonts w:cs="Times New Roman"/>
          <w:sz w:val="28"/>
          <w:szCs w:val="28"/>
        </w:rPr>
        <w:t xml:space="preserve"> бюджетных средств </w:t>
      </w:r>
      <w:r w:rsidR="00723385" w:rsidRPr="00CA46AF">
        <w:rPr>
          <w:rFonts w:eastAsia="Times New Roman" w:cs="Times New Roman"/>
          <w:sz w:val="28"/>
          <w:szCs w:val="28"/>
          <w:lang w:eastAsia="ru-RU"/>
        </w:rPr>
        <w:t xml:space="preserve">на оплату штрафов и пени за нарушение законодательства о налогах и сборах, страховых взносах, законодательства о закупках и нарушение условий контрактов (договоров). </w:t>
      </w:r>
    </w:p>
    <w:p w14:paraId="39C60E55" w14:textId="77777777" w:rsidR="00AC7419" w:rsidRPr="0052041A" w:rsidRDefault="00AC7419" w:rsidP="0052041A">
      <w:pPr>
        <w:widowControl w:val="0"/>
        <w:autoSpaceDE w:val="0"/>
        <w:autoSpaceDN w:val="0"/>
        <w:adjustRightInd w:val="0"/>
        <w:ind w:right="-284" w:firstLine="709"/>
        <w:jc w:val="both"/>
        <w:rPr>
          <w:sz w:val="28"/>
          <w:szCs w:val="28"/>
        </w:rPr>
      </w:pPr>
      <w:r w:rsidRPr="0052041A">
        <w:rPr>
          <w:sz w:val="28"/>
          <w:szCs w:val="28"/>
        </w:rPr>
        <w:t xml:space="preserve">Следует также отметить, что не всеми </w:t>
      </w:r>
      <w:r w:rsidR="0052041A" w:rsidRPr="0052041A">
        <w:rPr>
          <w:sz w:val="28"/>
          <w:szCs w:val="28"/>
        </w:rPr>
        <w:t xml:space="preserve">главными администраторами бюджетных средств </w:t>
      </w:r>
      <w:r w:rsidRPr="0052041A">
        <w:rPr>
          <w:sz w:val="28"/>
          <w:szCs w:val="28"/>
        </w:rPr>
        <w:t xml:space="preserve">учтены </w:t>
      </w:r>
      <w:r w:rsidRPr="0052041A">
        <w:rPr>
          <w:sz w:val="28"/>
          <w:szCs w:val="28"/>
          <w:shd w:val="clear" w:color="auto" w:fill="FFFFFF"/>
        </w:rPr>
        <w:t>изменения, внесенные </w:t>
      </w:r>
      <w:hyperlink r:id="rId4" w:history="1">
        <w:r w:rsidRPr="0052041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приказом Министерства финансов Российской Федерации от</w:t>
        </w:r>
      </w:hyperlink>
      <w:r w:rsidRPr="0052041A">
        <w:rPr>
          <w:sz w:val="28"/>
          <w:szCs w:val="28"/>
        </w:rPr>
        <w:t xml:space="preserve"> 7 ноября 2023 года № 180н</w:t>
      </w:r>
      <w:r w:rsidR="0052041A" w:rsidRPr="0052041A">
        <w:rPr>
          <w:sz w:val="28"/>
          <w:szCs w:val="28"/>
        </w:rPr>
        <w:t xml:space="preserve">, а именно, </w:t>
      </w:r>
      <w:r w:rsidRPr="0052041A">
        <w:rPr>
          <w:sz w:val="28"/>
          <w:szCs w:val="28"/>
        </w:rPr>
        <w:t>начиная с бюджетной (бухгалтерской) отчетности за 2023 год, часть показателей теперь отражается в новых отдельных таблицах, учитываемых в составе Пояснительной записки</w:t>
      </w:r>
      <w:r w:rsidR="0052041A" w:rsidRPr="0052041A">
        <w:rPr>
          <w:sz w:val="28"/>
          <w:szCs w:val="28"/>
        </w:rPr>
        <w:t xml:space="preserve">, которые раньше отсутствовали в </w:t>
      </w:r>
      <w:r w:rsidR="0039656A">
        <w:rPr>
          <w:sz w:val="28"/>
          <w:szCs w:val="28"/>
        </w:rPr>
        <w:t xml:space="preserve">её </w:t>
      </w:r>
      <w:r w:rsidR="0052041A" w:rsidRPr="0052041A">
        <w:rPr>
          <w:sz w:val="28"/>
          <w:szCs w:val="28"/>
        </w:rPr>
        <w:t>составе.</w:t>
      </w:r>
      <w:r w:rsidRPr="0052041A">
        <w:rPr>
          <w:sz w:val="28"/>
          <w:szCs w:val="28"/>
        </w:rPr>
        <w:t xml:space="preserve"> </w:t>
      </w:r>
    </w:p>
    <w:p w14:paraId="7E20B6FB" w14:textId="77777777" w:rsidR="00A071CD" w:rsidRPr="00AC7419" w:rsidRDefault="00A071CD" w:rsidP="0052041A">
      <w:pPr>
        <w:widowControl w:val="0"/>
        <w:autoSpaceDE w:val="0"/>
        <w:autoSpaceDN w:val="0"/>
        <w:adjustRightInd w:val="0"/>
        <w:ind w:right="-284" w:firstLine="709"/>
        <w:contextualSpacing/>
        <w:jc w:val="both"/>
        <w:rPr>
          <w:sz w:val="28"/>
          <w:szCs w:val="28"/>
        </w:rPr>
      </w:pPr>
      <w:r w:rsidRPr="00AC7419">
        <w:rPr>
          <w:sz w:val="28"/>
          <w:szCs w:val="28"/>
        </w:rPr>
        <w:t xml:space="preserve">При выборочном контрольном соотношении показателей форм бюджетной отчетности, представленной для внешней проверки, расхождений не установлено. </w:t>
      </w:r>
    </w:p>
    <w:p w14:paraId="4818AECC" w14:textId="4B41E8E8" w:rsidR="0052041A" w:rsidRPr="00211D61" w:rsidRDefault="0052041A" w:rsidP="002A1810">
      <w:pPr>
        <w:pStyle w:val="a3"/>
        <w:tabs>
          <w:tab w:val="left" w:pos="426"/>
        </w:tabs>
        <w:spacing w:line="240" w:lineRule="auto"/>
        <w:ind w:left="142" w:right="-284" w:firstLine="578"/>
        <w:jc w:val="both"/>
        <w:rPr>
          <w:rFonts w:cs="Times New Roman"/>
          <w:szCs w:val="28"/>
        </w:rPr>
      </w:pPr>
      <w:r w:rsidRPr="00211D61">
        <w:rPr>
          <w:rFonts w:cs="Times New Roman"/>
          <w:szCs w:val="28"/>
        </w:rPr>
        <w:t>В целях устранения выявленных в ходе проверки нарушений и замечаний</w:t>
      </w:r>
      <w:r w:rsidR="00870161">
        <w:rPr>
          <w:rFonts w:cs="Times New Roman"/>
          <w:szCs w:val="28"/>
        </w:rPr>
        <w:t xml:space="preserve"> ГАБС </w:t>
      </w:r>
      <w:r w:rsidR="005563C0">
        <w:rPr>
          <w:rFonts w:cs="Times New Roman"/>
          <w:szCs w:val="28"/>
        </w:rPr>
        <w:t>муниципального образования Абинский район</w:t>
      </w:r>
      <w:r w:rsidRPr="00211D61">
        <w:rPr>
          <w:rFonts w:cs="Times New Roman"/>
          <w:szCs w:val="28"/>
        </w:rPr>
        <w:t>, а также недопущению их впредь</w:t>
      </w:r>
      <w:r w:rsidR="00870161">
        <w:rPr>
          <w:rFonts w:cs="Times New Roman"/>
          <w:szCs w:val="28"/>
        </w:rPr>
        <w:t>,</w:t>
      </w:r>
      <w:r w:rsidRPr="00211D6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контрольно-счетной палатой рекомендовано привести в соответствие с Инструкцией </w:t>
      </w:r>
      <w:r w:rsidR="00870161">
        <w:rPr>
          <w:rFonts w:cs="Times New Roman"/>
          <w:szCs w:val="28"/>
        </w:rPr>
        <w:t>№</w:t>
      </w:r>
      <w:r>
        <w:rPr>
          <w:rFonts w:cs="Times New Roman"/>
          <w:szCs w:val="28"/>
        </w:rPr>
        <w:t xml:space="preserve">191н Пояснительную записку и усилить контроль </w:t>
      </w:r>
      <w:r w:rsidRPr="00740C90">
        <w:rPr>
          <w:rFonts w:cs="Times New Roman"/>
          <w:szCs w:val="28"/>
        </w:rPr>
        <w:t>за исполнительской дисциплиной в части недопущения неэффективного расходования бюджетных средств</w:t>
      </w:r>
      <w:r>
        <w:rPr>
          <w:rFonts w:cs="Times New Roman"/>
          <w:szCs w:val="28"/>
        </w:rPr>
        <w:t>.</w:t>
      </w:r>
    </w:p>
    <w:p w14:paraId="75F6AC6F" w14:textId="77777777" w:rsidR="0052041A" w:rsidRDefault="0052041A" w:rsidP="0052041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1D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34226D9" w14:textId="77777777" w:rsidR="0084517F" w:rsidRPr="0052041A" w:rsidRDefault="0084517F" w:rsidP="0052041A">
      <w:pPr>
        <w:ind w:firstLine="708"/>
        <w:rPr>
          <w:sz w:val="28"/>
          <w:szCs w:val="28"/>
        </w:rPr>
      </w:pPr>
    </w:p>
    <w:sectPr w:rsidR="0084517F" w:rsidRPr="0052041A" w:rsidSect="00BD078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36"/>
    <w:rsid w:val="0020552B"/>
    <w:rsid w:val="002318DB"/>
    <w:rsid w:val="002A1810"/>
    <w:rsid w:val="0039656A"/>
    <w:rsid w:val="003B2FC5"/>
    <w:rsid w:val="003D35EF"/>
    <w:rsid w:val="003D3A13"/>
    <w:rsid w:val="0052041A"/>
    <w:rsid w:val="00555EA0"/>
    <w:rsid w:val="005563C0"/>
    <w:rsid w:val="00565AB0"/>
    <w:rsid w:val="005E44A7"/>
    <w:rsid w:val="006139C3"/>
    <w:rsid w:val="006F0CAF"/>
    <w:rsid w:val="007100CD"/>
    <w:rsid w:val="00711F52"/>
    <w:rsid w:val="00723385"/>
    <w:rsid w:val="007F626E"/>
    <w:rsid w:val="0084517F"/>
    <w:rsid w:val="00870161"/>
    <w:rsid w:val="00881C36"/>
    <w:rsid w:val="008A346E"/>
    <w:rsid w:val="00A071CD"/>
    <w:rsid w:val="00A4600C"/>
    <w:rsid w:val="00AC7419"/>
    <w:rsid w:val="00AE34F2"/>
    <w:rsid w:val="00BD078A"/>
    <w:rsid w:val="00CA46AF"/>
    <w:rsid w:val="00CB7AF1"/>
    <w:rsid w:val="00CD5E8E"/>
    <w:rsid w:val="00D01800"/>
    <w:rsid w:val="00DA2E87"/>
    <w:rsid w:val="00DB6B68"/>
    <w:rsid w:val="00E4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E6AD"/>
  <w15:chartTrackingRefBased/>
  <w15:docId w15:val="{B0684BC0-31FA-42A4-AE34-B63FDB9D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1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23385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Textbody">
    <w:name w:val="Text body"/>
    <w:basedOn w:val="a"/>
    <w:rsid w:val="00723385"/>
    <w:pPr>
      <w:suppressAutoHyphens/>
      <w:autoSpaceDN w:val="0"/>
      <w:spacing w:after="120"/>
    </w:pPr>
    <w:rPr>
      <w:rFonts w:eastAsia="WenQuanYi Micro Hei" w:cs="Lohit Hindi"/>
      <w:kern w:val="3"/>
      <w:lang w:eastAsia="zh-CN" w:bidi="hi-IN"/>
    </w:rPr>
  </w:style>
  <w:style w:type="character" w:styleId="a4">
    <w:name w:val="Hyperlink"/>
    <w:basedOn w:val="a0"/>
    <w:uiPriority w:val="99"/>
    <w:semiHidden/>
    <w:unhideWhenUsed/>
    <w:rsid w:val="00A071CD"/>
    <w:rPr>
      <w:color w:val="0000FF"/>
      <w:u w:val="single"/>
    </w:rPr>
  </w:style>
  <w:style w:type="paragraph" w:customStyle="1" w:styleId="s1">
    <w:name w:val="s_1"/>
    <w:basedOn w:val="a"/>
    <w:rsid w:val="00A071CD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D078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078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laws.ru/acts/Prikaz-Minfina-RF-ot-29.12.2011-N-191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Volkova</dc:creator>
  <cp:keywords/>
  <dc:description/>
  <cp:lastModifiedBy>User</cp:lastModifiedBy>
  <cp:revision>22</cp:revision>
  <cp:lastPrinted>2024-06-14T08:25:00Z</cp:lastPrinted>
  <dcterms:created xsi:type="dcterms:W3CDTF">2024-06-14T06:09:00Z</dcterms:created>
  <dcterms:modified xsi:type="dcterms:W3CDTF">2025-03-05T11:23:00Z</dcterms:modified>
</cp:coreProperties>
</file>