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A85450" w14:textId="58D5F31A" w:rsidR="00024021" w:rsidRPr="00345C1B" w:rsidRDefault="00024021" w:rsidP="00024021">
      <w:pPr>
        <w:widowControl w:val="0"/>
        <w:autoSpaceDE w:val="0"/>
        <w:autoSpaceDN w:val="0"/>
        <w:spacing w:before="66" w:after="0" w:line="240" w:lineRule="auto"/>
        <w:ind w:left="4919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spacing w:val="-7"/>
          <w:kern w:val="0"/>
          <w:sz w:val="28"/>
          <w:szCs w:val="28"/>
          <w14:ligatures w14:val="none"/>
        </w:rPr>
        <w:t>Приложение</w:t>
      </w:r>
      <w:r w:rsidR="00276E9C">
        <w:rPr>
          <w:rFonts w:ascii="Times New Roman" w:eastAsia="Times New Roman" w:hAnsi="Times New Roman" w:cs="Times New Roman"/>
          <w:spacing w:val="-7"/>
          <w:kern w:val="0"/>
          <w:sz w:val="28"/>
          <w:szCs w:val="28"/>
          <w14:ligatures w14:val="none"/>
        </w:rPr>
        <w:t xml:space="preserve"> </w:t>
      </w:r>
      <w:r w:rsidR="00080A57">
        <w:rPr>
          <w:rFonts w:ascii="Times New Roman" w:eastAsia="Times New Roman" w:hAnsi="Times New Roman" w:cs="Times New Roman"/>
          <w:spacing w:val="-7"/>
          <w:kern w:val="0"/>
          <w:sz w:val="28"/>
          <w:szCs w:val="28"/>
          <w14:ligatures w14:val="none"/>
        </w:rPr>
        <w:t>3</w:t>
      </w:r>
      <w:r w:rsidRPr="00345C1B">
        <w:rPr>
          <w:rFonts w:ascii="Times New Roman" w:eastAsia="Times New Roman" w:hAnsi="Times New Roman" w:cs="Times New Roman"/>
          <w:spacing w:val="11"/>
          <w:kern w:val="0"/>
          <w:sz w:val="28"/>
          <w:szCs w:val="28"/>
          <w14:ligatures w14:val="none"/>
        </w:rPr>
        <w:t xml:space="preserve"> </w:t>
      </w:r>
    </w:p>
    <w:p w14:paraId="10B7798D" w14:textId="77777777" w:rsidR="00024021" w:rsidRPr="00345C1B" w:rsidRDefault="00024021" w:rsidP="00024021">
      <w:pPr>
        <w:widowControl w:val="0"/>
        <w:autoSpaceDE w:val="0"/>
        <w:autoSpaceDN w:val="0"/>
        <w:spacing w:before="309" w:after="0" w:line="328" w:lineRule="exact"/>
        <w:ind w:left="4926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УТВЕРЖДЕНО</w:t>
      </w:r>
    </w:p>
    <w:p w14:paraId="69BECCB1" w14:textId="5A839E92" w:rsidR="00024021" w:rsidRPr="00345C1B" w:rsidRDefault="00A52821" w:rsidP="00024021">
      <w:pPr>
        <w:widowControl w:val="0"/>
        <w:autoSpaceDE w:val="0"/>
        <w:autoSpaceDN w:val="0"/>
        <w:spacing w:before="3" w:after="0" w:line="232" w:lineRule="auto"/>
        <w:ind w:left="4919" w:firstLine="3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spacing w:val="-8"/>
          <w:kern w:val="0"/>
          <w:sz w:val="28"/>
          <w:szCs w:val="28"/>
          <w14:ligatures w14:val="none"/>
        </w:rPr>
        <w:t>р</w:t>
      </w:r>
      <w:r w:rsidR="00342BBC">
        <w:rPr>
          <w:rFonts w:ascii="Times New Roman" w:eastAsia="Times New Roman" w:hAnsi="Times New Roman" w:cs="Times New Roman"/>
          <w:spacing w:val="-8"/>
          <w:kern w:val="0"/>
          <w:sz w:val="28"/>
          <w:szCs w:val="28"/>
          <w14:ligatures w14:val="none"/>
        </w:rPr>
        <w:t>ешением Совета</w:t>
      </w:r>
      <w:r w:rsidR="00024021" w:rsidRPr="00345C1B">
        <w:rPr>
          <w:rFonts w:ascii="Times New Roman" w:eastAsia="Times New Roman" w:hAnsi="Times New Roman" w:cs="Times New Roman"/>
          <w:spacing w:val="-8"/>
          <w:kern w:val="0"/>
          <w:sz w:val="28"/>
          <w:szCs w:val="28"/>
          <w14:ligatures w14:val="none"/>
        </w:rPr>
        <w:t xml:space="preserve"> </w:t>
      </w:r>
      <w:r w:rsidR="00024021"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муниципального</w:t>
      </w:r>
      <w:r w:rsidR="00024021" w:rsidRPr="00345C1B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 xml:space="preserve"> </w:t>
      </w:r>
      <w:r w:rsidR="00024021"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образования Абинский</w:t>
      </w:r>
      <w:r w:rsidR="00024021" w:rsidRPr="00345C1B">
        <w:rPr>
          <w:rFonts w:ascii="Times New Roman" w:eastAsia="Times New Roman" w:hAnsi="Times New Roman" w:cs="Times New Roman"/>
          <w:spacing w:val="40"/>
          <w:kern w:val="0"/>
          <w:sz w:val="28"/>
          <w:szCs w:val="28"/>
          <w14:ligatures w14:val="none"/>
        </w:rPr>
        <w:t xml:space="preserve"> </w:t>
      </w:r>
      <w:r w:rsidR="00024021"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район</w:t>
      </w:r>
    </w:p>
    <w:p w14:paraId="57BFA486" w14:textId="5AFD12EC" w:rsidR="00024021" w:rsidRPr="00345C1B" w:rsidRDefault="00024021" w:rsidP="00024021">
      <w:pPr>
        <w:widowControl w:val="0"/>
        <w:autoSpaceDE w:val="0"/>
        <w:autoSpaceDN w:val="0"/>
        <w:spacing w:after="0" w:line="320" w:lineRule="exact"/>
        <w:ind w:left="4924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>от</w:t>
      </w:r>
      <w:r w:rsidRPr="00345C1B">
        <w:rPr>
          <w:rFonts w:ascii="Times New Roman" w:eastAsia="Times New Roman" w:hAnsi="Times New Roman" w:cs="Times New Roman"/>
          <w:spacing w:val="-15"/>
          <w:kern w:val="0"/>
          <w:sz w:val="28"/>
          <w:szCs w:val="28"/>
          <w14:ligatures w14:val="none"/>
        </w:rPr>
        <w:t xml:space="preserve"> _________________</w:t>
      </w:r>
      <w:r w:rsidRPr="00345C1B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>№______</w:t>
      </w:r>
      <w:r w:rsidR="00342BBC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>____</w:t>
      </w:r>
    </w:p>
    <w:p w14:paraId="747919AC" w14:textId="77777777" w:rsidR="002222AF" w:rsidRDefault="002222AF" w:rsidP="002222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3BAC1ACA" w14:textId="77777777" w:rsidR="002222AF" w:rsidRDefault="002222AF" w:rsidP="002222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2CB573EE" w14:textId="684C4A90" w:rsidR="002222AF" w:rsidRPr="002222AF" w:rsidRDefault="002222AF" w:rsidP="002222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2222A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П</w:t>
      </w:r>
      <w:r w:rsidR="0098275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ОЛОЖЕНИЕ</w:t>
      </w:r>
    </w:p>
    <w:p w14:paraId="660AFB4D" w14:textId="632C0D44" w:rsidR="002222AF" w:rsidRPr="002222AF" w:rsidRDefault="002222AF" w:rsidP="002222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2222A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о конкурсной</w:t>
      </w: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 xml:space="preserve"> комиссии по отбору кандидатов на присуждение ежегодных премий главы муниципального образования Абинский район в области образования</w:t>
      </w:r>
    </w:p>
    <w:p w14:paraId="0BA9066B" w14:textId="77777777" w:rsidR="002222AF" w:rsidRPr="002222AF" w:rsidRDefault="002222AF" w:rsidP="002222A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2EDDC24C" w14:textId="09DE858E" w:rsidR="00BB1042" w:rsidRDefault="00080A57" w:rsidP="00080A57">
      <w:pPr>
        <w:pStyle w:val="a7"/>
        <w:widowControl w:val="0"/>
        <w:numPr>
          <w:ilvl w:val="0"/>
          <w:numId w:val="3"/>
        </w:numPr>
        <w:autoSpaceDE w:val="0"/>
        <w:autoSpaceDN w:val="0"/>
        <w:spacing w:after="0" w:line="326" w:lineRule="exact"/>
        <w:jc w:val="center"/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Общие положения</w:t>
      </w:r>
    </w:p>
    <w:p w14:paraId="46C71F7D" w14:textId="77777777" w:rsidR="00FC21A9" w:rsidRDefault="00FC21A9" w:rsidP="00FC21A9">
      <w:pPr>
        <w:pStyle w:val="a7"/>
        <w:widowControl w:val="0"/>
        <w:autoSpaceDE w:val="0"/>
        <w:autoSpaceDN w:val="0"/>
        <w:spacing w:after="0" w:line="326" w:lineRule="exact"/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</w:pPr>
    </w:p>
    <w:p w14:paraId="45AD66AE" w14:textId="7155EB2B" w:rsidR="00080A57" w:rsidRDefault="00080A57" w:rsidP="00080A57">
      <w:pPr>
        <w:pStyle w:val="a7"/>
        <w:widowControl w:val="0"/>
        <w:numPr>
          <w:ilvl w:val="1"/>
          <w:numId w:val="3"/>
        </w:numPr>
        <w:autoSpaceDE w:val="0"/>
        <w:autoSpaceDN w:val="0"/>
        <w:spacing w:after="0" w:line="326" w:lineRule="exact"/>
        <w:ind w:left="0" w:firstLine="709"/>
        <w:jc w:val="both"/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Настоящее положение о конкурсной комиссии по </w:t>
      </w:r>
      <w:bookmarkStart w:id="0" w:name="_Hlk155779629"/>
      <w:r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отбору кандидатов на присуждение ежегодных премий главы муниципального образования Абинский район в области образования </w:t>
      </w:r>
      <w:bookmarkEnd w:id="0"/>
      <w:r w:rsidR="007831A9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(далее – Положение) определяет компетенцию, порядок формирования и деятельность конкурсной комиссии по отбору кандидатов на присуждение ежегодных премий главы муниципального образования Абинский район в области образования (далее – Конкурсная комиссия).</w:t>
      </w:r>
    </w:p>
    <w:p w14:paraId="46221F44" w14:textId="7AD219FA" w:rsidR="00080A57" w:rsidRDefault="007831A9" w:rsidP="00080A57">
      <w:pPr>
        <w:pStyle w:val="a7"/>
        <w:widowControl w:val="0"/>
        <w:numPr>
          <w:ilvl w:val="1"/>
          <w:numId w:val="3"/>
        </w:numPr>
        <w:autoSpaceDE w:val="0"/>
        <w:autoSpaceDN w:val="0"/>
        <w:spacing w:after="0" w:line="326" w:lineRule="exact"/>
        <w:ind w:left="0" w:firstLine="709"/>
        <w:jc w:val="both"/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В своей деятельности Конкурсная комиссия руководствуется Федеральным законом от 6 октября 2003 г. №131-ФЗ «Об общих принципах организации местного самоуправления в Российской Федерации».</w:t>
      </w:r>
    </w:p>
    <w:p w14:paraId="6FCE8979" w14:textId="77777777" w:rsidR="007831A9" w:rsidRDefault="007831A9" w:rsidP="007831A9">
      <w:pPr>
        <w:pStyle w:val="a7"/>
        <w:widowControl w:val="0"/>
        <w:autoSpaceDE w:val="0"/>
        <w:autoSpaceDN w:val="0"/>
        <w:spacing w:after="0" w:line="326" w:lineRule="exact"/>
        <w:ind w:left="709"/>
        <w:jc w:val="both"/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</w:pPr>
    </w:p>
    <w:p w14:paraId="28C8BE59" w14:textId="617CD181" w:rsidR="007831A9" w:rsidRDefault="007831A9" w:rsidP="00FC21A9">
      <w:pPr>
        <w:pStyle w:val="a7"/>
        <w:widowControl w:val="0"/>
        <w:numPr>
          <w:ilvl w:val="0"/>
          <w:numId w:val="3"/>
        </w:numPr>
        <w:autoSpaceDE w:val="0"/>
        <w:autoSpaceDN w:val="0"/>
        <w:spacing w:after="0" w:line="326" w:lineRule="exact"/>
        <w:jc w:val="center"/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Основные задачи Конкурсной комиссии</w:t>
      </w:r>
    </w:p>
    <w:p w14:paraId="0A23AB7D" w14:textId="77777777" w:rsidR="007831A9" w:rsidRDefault="007831A9" w:rsidP="007831A9">
      <w:pPr>
        <w:pStyle w:val="a7"/>
        <w:widowControl w:val="0"/>
        <w:autoSpaceDE w:val="0"/>
        <w:autoSpaceDN w:val="0"/>
        <w:spacing w:after="0" w:line="326" w:lineRule="exact"/>
        <w:jc w:val="both"/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</w:pPr>
    </w:p>
    <w:p w14:paraId="5EAE8667" w14:textId="2681278F" w:rsidR="007831A9" w:rsidRDefault="007831A9" w:rsidP="00FC21A9">
      <w:pPr>
        <w:pStyle w:val="a7"/>
        <w:widowControl w:val="0"/>
        <w:numPr>
          <w:ilvl w:val="1"/>
          <w:numId w:val="3"/>
        </w:numPr>
        <w:autoSpaceDE w:val="0"/>
        <w:autoSpaceDN w:val="0"/>
        <w:spacing w:after="0" w:line="326" w:lineRule="exact"/>
        <w:ind w:left="0" w:firstLine="709"/>
        <w:jc w:val="both"/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Конкурсная комиссия создаётся в целях </w:t>
      </w:r>
      <w:r w:rsidR="00FC21A9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отбора кандидатов на присуждение ежегодных премий главы муниципального образования Абинский район в области образования, проживающих на территории муниципального образования Абинский район</w:t>
      </w:r>
      <w:r w:rsidR="00741AB7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.</w:t>
      </w:r>
    </w:p>
    <w:p w14:paraId="16CE602C" w14:textId="77777777" w:rsidR="00741AB7" w:rsidRDefault="00741AB7" w:rsidP="00741AB7">
      <w:pPr>
        <w:pStyle w:val="a7"/>
        <w:widowControl w:val="0"/>
        <w:autoSpaceDE w:val="0"/>
        <w:autoSpaceDN w:val="0"/>
        <w:spacing w:after="0" w:line="326" w:lineRule="exact"/>
        <w:ind w:left="709"/>
        <w:jc w:val="both"/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</w:pPr>
    </w:p>
    <w:p w14:paraId="37173233" w14:textId="2EAC193F" w:rsidR="00741AB7" w:rsidRDefault="00741AB7" w:rsidP="00741AB7">
      <w:pPr>
        <w:pStyle w:val="a7"/>
        <w:widowControl w:val="0"/>
        <w:numPr>
          <w:ilvl w:val="0"/>
          <w:numId w:val="3"/>
        </w:numPr>
        <w:autoSpaceDE w:val="0"/>
        <w:autoSpaceDN w:val="0"/>
        <w:spacing w:after="0" w:line="326" w:lineRule="exact"/>
        <w:jc w:val="center"/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Порядок формирования и деятельность Конкурсной комиссии</w:t>
      </w:r>
    </w:p>
    <w:p w14:paraId="1A6DC448" w14:textId="77777777" w:rsidR="00741AB7" w:rsidRDefault="00741AB7" w:rsidP="00741AB7">
      <w:pPr>
        <w:pStyle w:val="a7"/>
        <w:widowControl w:val="0"/>
        <w:autoSpaceDE w:val="0"/>
        <w:autoSpaceDN w:val="0"/>
        <w:spacing w:after="0" w:line="326" w:lineRule="exact"/>
        <w:jc w:val="both"/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</w:pPr>
    </w:p>
    <w:p w14:paraId="76E49116" w14:textId="7AC36A6A" w:rsidR="00741AB7" w:rsidRDefault="00741AB7" w:rsidP="00741AB7">
      <w:pPr>
        <w:pStyle w:val="a7"/>
        <w:widowControl w:val="0"/>
        <w:numPr>
          <w:ilvl w:val="1"/>
          <w:numId w:val="3"/>
        </w:numPr>
        <w:autoSpaceDE w:val="0"/>
        <w:autoSpaceDN w:val="0"/>
        <w:spacing w:after="0" w:line="326" w:lineRule="exact"/>
        <w:ind w:left="0" w:firstLine="709"/>
        <w:jc w:val="both"/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Состав Конкурсной комиссии утверждается </w:t>
      </w:r>
      <w:r w:rsidR="00342BBC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решением Совета</w:t>
      </w:r>
      <w:r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муниципального образования Абинский район.</w:t>
      </w:r>
    </w:p>
    <w:p w14:paraId="0BC56F1F" w14:textId="4080A43E" w:rsidR="00741AB7" w:rsidRDefault="00741AB7" w:rsidP="00741AB7">
      <w:pPr>
        <w:pStyle w:val="a7"/>
        <w:widowControl w:val="0"/>
        <w:numPr>
          <w:ilvl w:val="1"/>
          <w:numId w:val="3"/>
        </w:numPr>
        <w:autoSpaceDE w:val="0"/>
        <w:autoSpaceDN w:val="0"/>
        <w:spacing w:after="0" w:line="326" w:lineRule="exact"/>
        <w:ind w:left="0" w:firstLine="709"/>
        <w:jc w:val="both"/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Конкурсная комиссия формируется в составе председателя, его заместителя, секретаря и членов </w:t>
      </w:r>
      <w:r w:rsidR="008C3345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Конкурсной комиссии.</w:t>
      </w:r>
    </w:p>
    <w:p w14:paraId="337351E7" w14:textId="4F9C3E0C" w:rsidR="008C3345" w:rsidRDefault="008C3345" w:rsidP="00741AB7">
      <w:pPr>
        <w:pStyle w:val="a7"/>
        <w:widowControl w:val="0"/>
        <w:numPr>
          <w:ilvl w:val="1"/>
          <w:numId w:val="3"/>
        </w:numPr>
        <w:autoSpaceDE w:val="0"/>
        <w:autoSpaceDN w:val="0"/>
        <w:spacing w:after="0" w:line="326" w:lineRule="exact"/>
        <w:ind w:left="0" w:firstLine="709"/>
        <w:jc w:val="both"/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Деятельность Конкурсной комиссии осуществляется в форме заседаний. Заседания Конкурсной комиссии проводятся по мере необходимости.</w:t>
      </w:r>
    </w:p>
    <w:p w14:paraId="38E5190E" w14:textId="5FB7A640" w:rsidR="008C3345" w:rsidRDefault="008C3345" w:rsidP="00741AB7">
      <w:pPr>
        <w:pStyle w:val="a7"/>
        <w:widowControl w:val="0"/>
        <w:numPr>
          <w:ilvl w:val="1"/>
          <w:numId w:val="3"/>
        </w:numPr>
        <w:autoSpaceDE w:val="0"/>
        <w:autoSpaceDN w:val="0"/>
        <w:spacing w:after="0" w:line="326" w:lineRule="exact"/>
        <w:ind w:left="0" w:firstLine="709"/>
        <w:jc w:val="both"/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Заседания считаются правомочными, если на них присутствует более половины членов Конкурсной комиссии.</w:t>
      </w:r>
    </w:p>
    <w:p w14:paraId="538B0AFF" w14:textId="7E7CEDB3" w:rsidR="00BB1664" w:rsidRDefault="00BB1664" w:rsidP="00741AB7">
      <w:pPr>
        <w:pStyle w:val="a7"/>
        <w:widowControl w:val="0"/>
        <w:numPr>
          <w:ilvl w:val="1"/>
          <w:numId w:val="3"/>
        </w:numPr>
        <w:autoSpaceDE w:val="0"/>
        <w:autoSpaceDN w:val="0"/>
        <w:spacing w:after="0" w:line="326" w:lineRule="exact"/>
        <w:ind w:left="0" w:firstLine="709"/>
        <w:jc w:val="both"/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lastRenderedPageBreak/>
        <w:t>Заседания проводятся под руководством председателя Конкурсной комиссии. В случае отсутствия председателя Конкурсной комиссии или невозможности осуществления им своих полномочий заседание проводит заместитель председателя Конкурсной комиссии.</w:t>
      </w:r>
    </w:p>
    <w:p w14:paraId="4086BE40" w14:textId="2D987F21" w:rsidR="00BB1664" w:rsidRDefault="00BB1664" w:rsidP="00741AB7">
      <w:pPr>
        <w:pStyle w:val="a7"/>
        <w:widowControl w:val="0"/>
        <w:numPr>
          <w:ilvl w:val="1"/>
          <w:numId w:val="3"/>
        </w:numPr>
        <w:autoSpaceDE w:val="0"/>
        <w:autoSpaceDN w:val="0"/>
        <w:spacing w:after="0" w:line="326" w:lineRule="exact"/>
        <w:ind w:left="0" w:firstLine="709"/>
        <w:jc w:val="both"/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Конкурсная комиссия принимает решения по вопросам путём открытого голосования</w:t>
      </w:r>
      <w:r w:rsidR="0080151E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большинством голосов</w:t>
      </w:r>
      <w:r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. При голосовании каждый член Конкурсной комиссии имеет один голос. При равенстве голосов членов Конкурсной комиссии голос председателя Конкурсной комиссии является решающим.</w:t>
      </w:r>
    </w:p>
    <w:p w14:paraId="00F8C234" w14:textId="1805ECBF" w:rsidR="00BB1664" w:rsidRDefault="00BB1664" w:rsidP="00741AB7">
      <w:pPr>
        <w:pStyle w:val="a7"/>
        <w:widowControl w:val="0"/>
        <w:numPr>
          <w:ilvl w:val="1"/>
          <w:numId w:val="3"/>
        </w:numPr>
        <w:autoSpaceDE w:val="0"/>
        <w:autoSpaceDN w:val="0"/>
        <w:spacing w:after="0" w:line="326" w:lineRule="exact"/>
        <w:ind w:left="0" w:firstLine="709"/>
        <w:jc w:val="both"/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Решение Конкурсной комиссии оформляется протоколом, который подписывается председателем и секретарём Конкурсной комиссии.</w:t>
      </w:r>
    </w:p>
    <w:p w14:paraId="6A2B125F" w14:textId="4E2CD1FE" w:rsidR="00BB1664" w:rsidRPr="00080A57" w:rsidRDefault="00BB1664" w:rsidP="00741AB7">
      <w:pPr>
        <w:pStyle w:val="a7"/>
        <w:widowControl w:val="0"/>
        <w:numPr>
          <w:ilvl w:val="1"/>
          <w:numId w:val="3"/>
        </w:numPr>
        <w:autoSpaceDE w:val="0"/>
        <w:autoSpaceDN w:val="0"/>
        <w:spacing w:after="0" w:line="326" w:lineRule="exact"/>
        <w:ind w:left="0" w:firstLine="709"/>
        <w:jc w:val="both"/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Секретарь Конкурсной комиссии ведёт протоколы заседаний, формирует архив документов Конкурсной комиссии, несёт ответственность за сохранность документов и иных материалов, рассматриваемых на заседаниях.</w:t>
      </w:r>
    </w:p>
    <w:p w14:paraId="62929439" w14:textId="77777777" w:rsidR="00BB1042" w:rsidRDefault="00BB1042" w:rsidP="00BB1042">
      <w:pPr>
        <w:widowControl w:val="0"/>
        <w:autoSpaceDE w:val="0"/>
        <w:autoSpaceDN w:val="0"/>
        <w:spacing w:after="0" w:line="326" w:lineRule="exact"/>
        <w:ind w:left="793"/>
        <w:jc w:val="both"/>
        <w:rPr>
          <w:rFonts w:ascii="Times New Roman" w:eastAsia="Times New Roman" w:hAnsi="Times New Roman" w:cs="Times New Roman"/>
          <w:b/>
          <w:bCs/>
          <w:spacing w:val="-2"/>
          <w:kern w:val="0"/>
          <w:sz w:val="28"/>
          <w:szCs w:val="28"/>
          <w14:ligatures w14:val="none"/>
        </w:rPr>
      </w:pPr>
    </w:p>
    <w:p w14:paraId="287E2DC5" w14:textId="77777777" w:rsidR="00080A57" w:rsidRDefault="00080A57" w:rsidP="00BB1042">
      <w:pPr>
        <w:widowControl w:val="0"/>
        <w:autoSpaceDE w:val="0"/>
        <w:autoSpaceDN w:val="0"/>
        <w:spacing w:after="0" w:line="326" w:lineRule="exact"/>
        <w:ind w:left="793"/>
        <w:jc w:val="both"/>
        <w:rPr>
          <w:rFonts w:ascii="Times New Roman" w:eastAsia="Times New Roman" w:hAnsi="Times New Roman" w:cs="Times New Roman"/>
          <w:b/>
          <w:bCs/>
          <w:spacing w:val="-2"/>
          <w:kern w:val="0"/>
          <w:sz w:val="28"/>
          <w:szCs w:val="28"/>
          <w14:ligatures w14:val="none"/>
        </w:rPr>
      </w:pPr>
    </w:p>
    <w:p w14:paraId="6EDD2374" w14:textId="57EE119B" w:rsidR="00024021" w:rsidRPr="00345C1B" w:rsidRDefault="00357B6B" w:rsidP="00080A57">
      <w:pPr>
        <w:widowControl w:val="0"/>
        <w:autoSpaceDE w:val="0"/>
        <w:autoSpaceDN w:val="0"/>
        <w:spacing w:after="0" w:line="230" w:lineRule="auto"/>
        <w:ind w:right="3578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Н</w:t>
      </w:r>
      <w:r w:rsidR="00024021"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ачальник управления</w:t>
      </w:r>
      <w:r w:rsidR="00024021" w:rsidRPr="00345C1B">
        <w:rPr>
          <w:rFonts w:ascii="Times New Roman" w:eastAsia="Times New Roman" w:hAnsi="Times New Roman" w:cs="Times New Roman"/>
          <w:spacing w:val="40"/>
          <w:kern w:val="0"/>
          <w:sz w:val="28"/>
          <w:szCs w:val="28"/>
          <w14:ligatures w14:val="none"/>
        </w:rPr>
        <w:t xml:space="preserve"> </w:t>
      </w:r>
      <w:r w:rsidR="00024021"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образования </w:t>
      </w:r>
      <w:r w:rsidR="00024021"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администрации</w:t>
      </w:r>
      <w:r w:rsidR="00024021" w:rsidRPr="00345C1B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 xml:space="preserve"> </w:t>
      </w:r>
      <w:r w:rsidR="00024021"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муниципального</w:t>
      </w:r>
    </w:p>
    <w:p w14:paraId="34A619B8" w14:textId="5F540171" w:rsidR="00024021" w:rsidRPr="00345C1B" w:rsidRDefault="00024021" w:rsidP="00080A57">
      <w:pPr>
        <w:widowControl w:val="0"/>
        <w:tabs>
          <w:tab w:val="left" w:pos="7751"/>
        </w:tabs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образования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Абинский</w:t>
      </w:r>
      <w:r w:rsidRPr="00345C1B">
        <w:rPr>
          <w:rFonts w:ascii="Times New Roman" w:eastAsia="Times New Roman" w:hAnsi="Times New Roman" w:cs="Times New Roman"/>
          <w:spacing w:val="11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район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ab/>
      </w:r>
      <w:proofErr w:type="spellStart"/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Н.С.Клочан</w:t>
      </w:r>
      <w:proofErr w:type="spellEnd"/>
    </w:p>
    <w:p w14:paraId="7D02B567" w14:textId="77777777" w:rsidR="00F55B29" w:rsidRPr="00345C1B" w:rsidRDefault="00F55B29">
      <w:pPr>
        <w:rPr>
          <w:rFonts w:ascii="Times New Roman" w:hAnsi="Times New Roman" w:cs="Times New Roman"/>
          <w:sz w:val="28"/>
          <w:szCs w:val="28"/>
        </w:rPr>
      </w:pPr>
    </w:p>
    <w:sectPr w:rsidR="00F55B29" w:rsidRPr="00345C1B" w:rsidSect="00EC37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57F58C" w14:textId="77777777" w:rsidR="00167740" w:rsidRDefault="00167740" w:rsidP="00F43A02">
      <w:pPr>
        <w:spacing w:after="0" w:line="240" w:lineRule="auto"/>
      </w:pPr>
      <w:r>
        <w:separator/>
      </w:r>
    </w:p>
  </w:endnote>
  <w:endnote w:type="continuationSeparator" w:id="0">
    <w:p w14:paraId="70843799" w14:textId="77777777" w:rsidR="00167740" w:rsidRDefault="00167740" w:rsidP="00F43A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D3F398" w14:textId="77777777" w:rsidR="00544F57" w:rsidRDefault="00544F5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10A09F" w14:textId="77777777" w:rsidR="00544F57" w:rsidRDefault="00544F5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C8A652" w14:textId="77777777" w:rsidR="00544F57" w:rsidRDefault="00544F5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7CF264" w14:textId="77777777" w:rsidR="00167740" w:rsidRDefault="00167740" w:rsidP="00F43A02">
      <w:pPr>
        <w:spacing w:after="0" w:line="240" w:lineRule="auto"/>
      </w:pPr>
      <w:r>
        <w:separator/>
      </w:r>
    </w:p>
  </w:footnote>
  <w:footnote w:type="continuationSeparator" w:id="0">
    <w:p w14:paraId="4C76BFD1" w14:textId="77777777" w:rsidR="00167740" w:rsidRDefault="00167740" w:rsidP="00F43A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D1C6C5" w14:textId="77777777" w:rsidR="00544F57" w:rsidRDefault="00544F5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607874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9685980" w14:textId="3FA4CE86" w:rsidR="00F43A02" w:rsidRPr="00544F57" w:rsidRDefault="00F43A02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44F5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44F5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44F5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544F57">
          <w:rPr>
            <w:rFonts w:ascii="Times New Roman" w:hAnsi="Times New Roman" w:cs="Times New Roman"/>
            <w:sz w:val="28"/>
            <w:szCs w:val="28"/>
          </w:rPr>
          <w:t>2</w:t>
        </w:r>
        <w:r w:rsidRPr="00544F5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26B171ED" w14:textId="77777777" w:rsidR="00F43A02" w:rsidRDefault="00F43A0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945022" w14:textId="77777777" w:rsidR="00544F57" w:rsidRDefault="00544F5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9F2706"/>
    <w:multiLevelType w:val="hybridMultilevel"/>
    <w:tmpl w:val="8DE0368C"/>
    <w:lvl w:ilvl="0" w:tplc="1CF2AF36">
      <w:start w:val="1"/>
      <w:numFmt w:val="decimal"/>
      <w:lvlText w:val="%1"/>
      <w:lvlJc w:val="left"/>
      <w:pPr>
        <w:ind w:left="1048" w:hanging="2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9"/>
        <w:szCs w:val="29"/>
        <w:lang w:val="ru-RU" w:eastAsia="en-US" w:bidi="ar-SA"/>
      </w:rPr>
    </w:lvl>
    <w:lvl w:ilvl="1" w:tplc="5560CFAC">
      <w:numFmt w:val="bullet"/>
      <w:lvlText w:val="•"/>
      <w:lvlJc w:val="left"/>
      <w:pPr>
        <w:ind w:left="1924" w:hanging="210"/>
      </w:pPr>
      <w:rPr>
        <w:rFonts w:hint="default"/>
        <w:lang w:val="ru-RU" w:eastAsia="en-US" w:bidi="ar-SA"/>
      </w:rPr>
    </w:lvl>
    <w:lvl w:ilvl="2" w:tplc="728E375E">
      <w:numFmt w:val="bullet"/>
      <w:lvlText w:val="•"/>
      <w:lvlJc w:val="left"/>
      <w:pPr>
        <w:ind w:left="2809" w:hanging="210"/>
      </w:pPr>
      <w:rPr>
        <w:rFonts w:hint="default"/>
        <w:lang w:val="ru-RU" w:eastAsia="en-US" w:bidi="ar-SA"/>
      </w:rPr>
    </w:lvl>
    <w:lvl w:ilvl="3" w:tplc="9AC05BCC">
      <w:numFmt w:val="bullet"/>
      <w:lvlText w:val="•"/>
      <w:lvlJc w:val="left"/>
      <w:pPr>
        <w:ind w:left="3694" w:hanging="210"/>
      </w:pPr>
      <w:rPr>
        <w:rFonts w:hint="default"/>
        <w:lang w:val="ru-RU" w:eastAsia="en-US" w:bidi="ar-SA"/>
      </w:rPr>
    </w:lvl>
    <w:lvl w:ilvl="4" w:tplc="203633CE">
      <w:numFmt w:val="bullet"/>
      <w:lvlText w:val="•"/>
      <w:lvlJc w:val="left"/>
      <w:pPr>
        <w:ind w:left="4579" w:hanging="210"/>
      </w:pPr>
      <w:rPr>
        <w:rFonts w:hint="default"/>
        <w:lang w:val="ru-RU" w:eastAsia="en-US" w:bidi="ar-SA"/>
      </w:rPr>
    </w:lvl>
    <w:lvl w:ilvl="5" w:tplc="B5B67710">
      <w:numFmt w:val="bullet"/>
      <w:lvlText w:val="•"/>
      <w:lvlJc w:val="left"/>
      <w:pPr>
        <w:ind w:left="5464" w:hanging="210"/>
      </w:pPr>
      <w:rPr>
        <w:rFonts w:hint="default"/>
        <w:lang w:val="ru-RU" w:eastAsia="en-US" w:bidi="ar-SA"/>
      </w:rPr>
    </w:lvl>
    <w:lvl w:ilvl="6" w:tplc="23DC30C8">
      <w:numFmt w:val="bullet"/>
      <w:lvlText w:val="•"/>
      <w:lvlJc w:val="left"/>
      <w:pPr>
        <w:ind w:left="6349" w:hanging="210"/>
      </w:pPr>
      <w:rPr>
        <w:rFonts w:hint="default"/>
        <w:lang w:val="ru-RU" w:eastAsia="en-US" w:bidi="ar-SA"/>
      </w:rPr>
    </w:lvl>
    <w:lvl w:ilvl="7" w:tplc="F1A8819C">
      <w:numFmt w:val="bullet"/>
      <w:lvlText w:val="•"/>
      <w:lvlJc w:val="left"/>
      <w:pPr>
        <w:ind w:left="7234" w:hanging="210"/>
      </w:pPr>
      <w:rPr>
        <w:rFonts w:hint="default"/>
        <w:lang w:val="ru-RU" w:eastAsia="en-US" w:bidi="ar-SA"/>
      </w:rPr>
    </w:lvl>
    <w:lvl w:ilvl="8" w:tplc="C4A0AA0E">
      <w:numFmt w:val="bullet"/>
      <w:lvlText w:val="•"/>
      <w:lvlJc w:val="left"/>
      <w:pPr>
        <w:ind w:left="8119" w:hanging="210"/>
      </w:pPr>
      <w:rPr>
        <w:rFonts w:hint="default"/>
        <w:lang w:val="ru-RU" w:eastAsia="en-US" w:bidi="ar-SA"/>
      </w:rPr>
    </w:lvl>
  </w:abstractNum>
  <w:abstractNum w:abstractNumId="1" w15:restartNumberingAfterBreak="0">
    <w:nsid w:val="33AF0A36"/>
    <w:multiLevelType w:val="multilevel"/>
    <w:tmpl w:val="85B6F8B8"/>
    <w:lvl w:ilvl="0">
      <w:start w:val="1"/>
      <w:numFmt w:val="decimal"/>
      <w:lvlText w:val="%1."/>
      <w:lvlJc w:val="left"/>
      <w:pPr>
        <w:ind w:left="1403" w:hanging="4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2"/>
        <w:sz w:val="29"/>
        <w:szCs w:val="29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977" w:hanging="27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9"/>
        <w:sz w:val="29"/>
        <w:szCs w:val="29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23" w:hanging="48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3"/>
        <w:sz w:val="29"/>
        <w:szCs w:val="29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4093" w:hanging="28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2"/>
        <w:sz w:val="29"/>
        <w:szCs w:val="29"/>
        <w:lang w:val="ru-RU" w:eastAsia="en-US" w:bidi="ar-SA"/>
      </w:rPr>
    </w:lvl>
    <w:lvl w:ilvl="4">
      <w:start w:val="1"/>
      <w:numFmt w:val="decimal"/>
      <w:lvlText w:val="%4.%5."/>
      <w:lvlJc w:val="left"/>
      <w:pPr>
        <w:ind w:left="238" w:hanging="48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3"/>
        <w:sz w:val="29"/>
        <w:szCs w:val="29"/>
        <w:lang w:val="ru-RU" w:eastAsia="en-US" w:bidi="ar-SA"/>
      </w:rPr>
    </w:lvl>
    <w:lvl w:ilvl="5">
      <w:numFmt w:val="bullet"/>
      <w:lvlText w:val="•"/>
      <w:lvlJc w:val="left"/>
      <w:pPr>
        <w:ind w:left="5064" w:hanging="48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29" w:hanging="48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94" w:hanging="48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59" w:hanging="489"/>
      </w:pPr>
      <w:rPr>
        <w:rFonts w:hint="default"/>
        <w:lang w:val="ru-RU" w:eastAsia="en-US" w:bidi="ar-SA"/>
      </w:rPr>
    </w:lvl>
  </w:abstractNum>
  <w:abstractNum w:abstractNumId="2" w15:restartNumberingAfterBreak="0">
    <w:nsid w:val="660238DD"/>
    <w:multiLevelType w:val="multilevel"/>
    <w:tmpl w:val="E19C9C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 w16cid:durableId="634330907">
    <w:abstractNumId w:val="0"/>
  </w:num>
  <w:num w:numId="2" w16cid:durableId="1231115518">
    <w:abstractNumId w:val="1"/>
  </w:num>
  <w:num w:numId="3" w16cid:durableId="18768477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B29"/>
    <w:rsid w:val="00011519"/>
    <w:rsid w:val="00011AB0"/>
    <w:rsid w:val="00024021"/>
    <w:rsid w:val="00030E96"/>
    <w:rsid w:val="000753A6"/>
    <w:rsid w:val="00080A57"/>
    <w:rsid w:val="00167740"/>
    <w:rsid w:val="00221963"/>
    <w:rsid w:val="002222AF"/>
    <w:rsid w:val="00245ACF"/>
    <w:rsid w:val="00276E9C"/>
    <w:rsid w:val="00301F58"/>
    <w:rsid w:val="003105C8"/>
    <w:rsid w:val="00310D92"/>
    <w:rsid w:val="0033605A"/>
    <w:rsid w:val="00342BBC"/>
    <w:rsid w:val="00345C1B"/>
    <w:rsid w:val="00357B6B"/>
    <w:rsid w:val="00370F81"/>
    <w:rsid w:val="004850A0"/>
    <w:rsid w:val="004D4D67"/>
    <w:rsid w:val="004F54A6"/>
    <w:rsid w:val="005316F3"/>
    <w:rsid w:val="00544F57"/>
    <w:rsid w:val="00565CCD"/>
    <w:rsid w:val="00581957"/>
    <w:rsid w:val="006623B5"/>
    <w:rsid w:val="006B14AF"/>
    <w:rsid w:val="006C2181"/>
    <w:rsid w:val="006C5BCA"/>
    <w:rsid w:val="006E52EE"/>
    <w:rsid w:val="007266F1"/>
    <w:rsid w:val="00741AB7"/>
    <w:rsid w:val="00743B5E"/>
    <w:rsid w:val="007831A9"/>
    <w:rsid w:val="0080151E"/>
    <w:rsid w:val="008C3345"/>
    <w:rsid w:val="009411EF"/>
    <w:rsid w:val="00941FB4"/>
    <w:rsid w:val="0098275E"/>
    <w:rsid w:val="00A137C0"/>
    <w:rsid w:val="00A277F2"/>
    <w:rsid w:val="00A50FD7"/>
    <w:rsid w:val="00A52821"/>
    <w:rsid w:val="00A76D4F"/>
    <w:rsid w:val="00B45CF2"/>
    <w:rsid w:val="00B537D5"/>
    <w:rsid w:val="00B564CD"/>
    <w:rsid w:val="00B66863"/>
    <w:rsid w:val="00BB1042"/>
    <w:rsid w:val="00BB1664"/>
    <w:rsid w:val="00BC4E2A"/>
    <w:rsid w:val="00C120E9"/>
    <w:rsid w:val="00C340C7"/>
    <w:rsid w:val="00C65EDB"/>
    <w:rsid w:val="00C930E5"/>
    <w:rsid w:val="00CD61BF"/>
    <w:rsid w:val="00CD6B9E"/>
    <w:rsid w:val="00D24A94"/>
    <w:rsid w:val="00D35559"/>
    <w:rsid w:val="00DF5951"/>
    <w:rsid w:val="00E90090"/>
    <w:rsid w:val="00EC37B4"/>
    <w:rsid w:val="00EF3FA0"/>
    <w:rsid w:val="00F2451C"/>
    <w:rsid w:val="00F43A02"/>
    <w:rsid w:val="00F55B29"/>
    <w:rsid w:val="00F66EA1"/>
    <w:rsid w:val="00FC2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3BA29"/>
  <w15:chartTrackingRefBased/>
  <w15:docId w15:val="{9D7988E3-899B-4854-B0BE-2863C050D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3A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3A02"/>
  </w:style>
  <w:style w:type="paragraph" w:styleId="a5">
    <w:name w:val="footer"/>
    <w:basedOn w:val="a"/>
    <w:link w:val="a6"/>
    <w:uiPriority w:val="99"/>
    <w:unhideWhenUsed/>
    <w:rsid w:val="00F43A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3A02"/>
  </w:style>
  <w:style w:type="paragraph" w:styleId="a7">
    <w:name w:val="List Paragraph"/>
    <w:basedOn w:val="a"/>
    <w:uiPriority w:val="34"/>
    <w:qFormat/>
    <w:rsid w:val="00080A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МКУ ИМЦ ДПО</dc:creator>
  <cp:keywords/>
  <dc:description/>
  <cp:lastModifiedBy>МКУ ИМЦ ДПО</cp:lastModifiedBy>
  <cp:revision>38</cp:revision>
  <dcterms:created xsi:type="dcterms:W3CDTF">2024-01-09T12:22:00Z</dcterms:created>
  <dcterms:modified xsi:type="dcterms:W3CDTF">2024-08-16T13:49:00Z</dcterms:modified>
</cp:coreProperties>
</file>