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365C0" w14:textId="77777777" w:rsidR="00A84A8B" w:rsidRDefault="001277E5" w:rsidP="00A84A8B">
      <w:pPr>
        <w:tabs>
          <w:tab w:val="left" w:pos="0"/>
        </w:tabs>
        <w:spacing w:after="100" w:afterAutospacing="1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ОТЧЕТ</w:t>
      </w:r>
    </w:p>
    <w:p w14:paraId="2514F204" w14:textId="54AD4333" w:rsidR="00A84A8B" w:rsidRPr="00235DC4" w:rsidRDefault="00235DC4" w:rsidP="00A84A8B">
      <w:pPr>
        <w:tabs>
          <w:tab w:val="left" w:pos="0"/>
        </w:tabs>
        <w:spacing w:after="100" w:afterAutospacing="1"/>
        <w:contextualSpacing/>
        <w:jc w:val="center"/>
        <w:rPr>
          <w:rFonts w:eastAsia="WenQuanYi Micro Hei" w:cs="Times New Roman"/>
          <w:b/>
          <w:bCs/>
          <w:szCs w:val="28"/>
          <w:lang w:eastAsia="zh-CN"/>
        </w:rPr>
      </w:pPr>
      <w:r w:rsidRPr="00235DC4">
        <w:rPr>
          <w:rFonts w:eastAsia="WenQuanYi Micro Hei" w:cs="Times New Roman"/>
          <w:b/>
          <w:bCs/>
          <w:szCs w:val="28"/>
          <w:lang w:eastAsia="zh-CN"/>
        </w:rPr>
        <w:t xml:space="preserve">по </w:t>
      </w:r>
      <w:bookmarkStart w:id="0" w:name="_Hlk136960593"/>
      <w:r w:rsidRPr="00235DC4">
        <w:rPr>
          <w:rFonts w:eastAsia="WenQuanYi Micro Hei" w:cs="Times New Roman"/>
          <w:b/>
          <w:bCs/>
          <w:szCs w:val="28"/>
          <w:lang w:eastAsia="zh-CN"/>
        </w:rPr>
        <w:t xml:space="preserve">результатам внешней проверки годовой бюджетной отчетности </w:t>
      </w:r>
      <w:r w:rsidR="00D93F07" w:rsidRPr="00D93F07">
        <w:rPr>
          <w:rFonts w:eastAsia="WenQuanYi Micro Hei" w:cs="Times New Roman"/>
          <w:b/>
          <w:bCs/>
          <w:szCs w:val="28"/>
          <w:lang w:eastAsia="zh-CN"/>
        </w:rPr>
        <w:t>управления по вопросам семьи и детства администрации муниципального образования Абинский район за 2022 год</w:t>
      </w:r>
      <w:r w:rsidR="000B2BCA">
        <w:rPr>
          <w:rFonts w:eastAsia="WenQuanYi Micro Hei" w:cs="Times New Roman"/>
          <w:b/>
          <w:bCs/>
          <w:szCs w:val="28"/>
          <w:lang w:eastAsia="zh-CN"/>
        </w:rPr>
        <w:t>.</w:t>
      </w:r>
      <w:bookmarkEnd w:id="0"/>
    </w:p>
    <w:p w14:paraId="693EA9CE" w14:textId="77B8B005" w:rsidR="00951D3B" w:rsidRDefault="00951D3B" w:rsidP="00643086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235DC4">
        <w:rPr>
          <w:b/>
          <w:bCs/>
          <w:sz w:val="28"/>
          <w:szCs w:val="28"/>
          <w:lang w:eastAsia="ru-RU"/>
        </w:rPr>
        <w:t>Ф.И.О. должностного лица, проводившего мероприятие:</w:t>
      </w:r>
      <w:r>
        <w:rPr>
          <w:sz w:val="28"/>
          <w:szCs w:val="28"/>
          <w:lang w:eastAsia="ru-RU"/>
        </w:rPr>
        <w:t xml:space="preserve"> и</w:t>
      </w:r>
      <w:r w:rsidR="001277E5" w:rsidRPr="0074498F">
        <w:rPr>
          <w:sz w:val="28"/>
          <w:szCs w:val="28"/>
          <w:lang w:eastAsia="ru-RU"/>
        </w:rPr>
        <w:t xml:space="preserve">нспектор контрольно-счетной палаты муниципального образования Абинский район </w:t>
      </w:r>
      <w:r>
        <w:rPr>
          <w:sz w:val="28"/>
          <w:szCs w:val="28"/>
          <w:lang w:eastAsia="ru-RU"/>
        </w:rPr>
        <w:t>Дубинкина Надежда Альбертовна.</w:t>
      </w:r>
    </w:p>
    <w:p w14:paraId="24A06C94" w14:textId="64FFE01D" w:rsidR="00235DC4" w:rsidRDefault="00951D3B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235DC4">
        <w:rPr>
          <w:b/>
          <w:bCs/>
          <w:sz w:val="28"/>
          <w:szCs w:val="28"/>
          <w:lang w:eastAsia="ru-RU"/>
        </w:rPr>
        <w:t>Основание для проведения</w:t>
      </w:r>
      <w:r w:rsidR="00235DC4">
        <w:rPr>
          <w:b/>
          <w:bCs/>
          <w:sz w:val="28"/>
          <w:szCs w:val="28"/>
          <w:lang w:eastAsia="ru-RU"/>
        </w:rPr>
        <w:t xml:space="preserve"> </w:t>
      </w:r>
      <w:r w:rsidR="008C7FA0">
        <w:rPr>
          <w:b/>
          <w:bCs/>
          <w:sz w:val="28"/>
          <w:szCs w:val="28"/>
          <w:lang w:eastAsia="ru-RU"/>
        </w:rPr>
        <w:t xml:space="preserve">контрольного </w:t>
      </w:r>
      <w:r w:rsidR="00235DC4">
        <w:rPr>
          <w:b/>
          <w:bCs/>
          <w:sz w:val="28"/>
          <w:szCs w:val="28"/>
          <w:lang w:eastAsia="ru-RU"/>
        </w:rPr>
        <w:t>мероприятия</w:t>
      </w:r>
      <w:r w:rsidRPr="00235DC4">
        <w:rPr>
          <w:b/>
          <w:bCs/>
          <w:sz w:val="28"/>
          <w:szCs w:val="28"/>
          <w:lang w:eastAsia="ru-RU"/>
        </w:rPr>
        <w:t>:</w:t>
      </w:r>
      <w:r>
        <w:rPr>
          <w:sz w:val="28"/>
          <w:szCs w:val="28"/>
          <w:lang w:eastAsia="ru-RU"/>
        </w:rPr>
        <w:t xml:space="preserve"> </w:t>
      </w:r>
    </w:p>
    <w:p w14:paraId="0535A172" w14:textId="1052CAC6" w:rsidR="00D93F07" w:rsidRDefault="00235DC4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</w:t>
      </w:r>
      <w:r w:rsidRPr="00235DC4">
        <w:rPr>
          <w:sz w:val="28"/>
          <w:szCs w:val="28"/>
          <w:lang w:eastAsia="ru-RU"/>
        </w:rPr>
        <w:t>татья 264.4 Бюджетного кодекса Российской Федерации</w:t>
      </w:r>
      <w:r w:rsidR="005B1782">
        <w:rPr>
          <w:sz w:val="28"/>
          <w:szCs w:val="28"/>
          <w:lang w:eastAsia="ru-RU"/>
        </w:rPr>
        <w:t xml:space="preserve"> (далее – БК РФ)</w:t>
      </w:r>
      <w:r w:rsidR="00D93F07">
        <w:rPr>
          <w:sz w:val="28"/>
          <w:szCs w:val="28"/>
          <w:lang w:eastAsia="ru-RU"/>
        </w:rPr>
        <w:t>;</w:t>
      </w:r>
    </w:p>
    <w:p w14:paraId="19B36638" w14:textId="745FFA6B" w:rsidR="00235DC4" w:rsidRPr="00235DC4" w:rsidRDefault="00235DC4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235DC4">
        <w:rPr>
          <w:sz w:val="28"/>
          <w:szCs w:val="28"/>
          <w:lang w:eastAsia="ru-RU"/>
        </w:rPr>
        <w:t xml:space="preserve">пункт 8.1 раздела 8 положения о контрольно-счетной палате муниципальном образовании Абинский район, утвержденного решением Совета муниципальном образовании Абинский район от 25.02.2022 г. </w:t>
      </w:r>
      <w:r w:rsidR="00D93F07">
        <w:rPr>
          <w:sz w:val="28"/>
          <w:szCs w:val="28"/>
          <w:lang w:eastAsia="ru-RU"/>
        </w:rPr>
        <w:t xml:space="preserve">                 </w:t>
      </w:r>
      <w:r w:rsidRPr="00235DC4">
        <w:rPr>
          <w:sz w:val="28"/>
          <w:szCs w:val="28"/>
          <w:lang w:eastAsia="ru-RU"/>
        </w:rPr>
        <w:t>№ 227-с;</w:t>
      </w:r>
    </w:p>
    <w:p w14:paraId="12652E70" w14:textId="03926F00" w:rsidR="00235DC4" w:rsidRPr="00235DC4" w:rsidRDefault="00235DC4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</w:t>
      </w:r>
      <w:r w:rsidRPr="00235DC4">
        <w:rPr>
          <w:sz w:val="28"/>
          <w:szCs w:val="28"/>
          <w:lang w:eastAsia="ru-RU"/>
        </w:rPr>
        <w:t>ункт 7.4 раздела 7 положения о бюджетном процессе в муниципальном образовании Абинский район, утвержденного решением Совета муниципальном образовании Абинский район 5 ноября 2020 г. № 13-с;</w:t>
      </w:r>
    </w:p>
    <w:p w14:paraId="4EB34C16" w14:textId="08D45906" w:rsidR="00235DC4" w:rsidRPr="00235DC4" w:rsidRDefault="00235DC4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</w:t>
      </w:r>
      <w:r w:rsidRPr="00235DC4">
        <w:rPr>
          <w:sz w:val="28"/>
          <w:szCs w:val="28"/>
          <w:lang w:eastAsia="ru-RU"/>
        </w:rPr>
        <w:t>ункт 2.1 плана работы контрольно-счетной палаты муниципального образования Абинский район на 2023 год, утвержденного распоряжением председателя контрольно-счетной палаты муниципальном образовании Абинский район от 16.12.2022 г. № 12</w:t>
      </w:r>
      <w:r w:rsidR="008C7FA0">
        <w:rPr>
          <w:sz w:val="28"/>
          <w:szCs w:val="28"/>
          <w:lang w:eastAsia="ru-RU"/>
        </w:rPr>
        <w:t>;</w:t>
      </w:r>
    </w:p>
    <w:p w14:paraId="189E36B5" w14:textId="2E8EC566" w:rsidR="008C7FA0" w:rsidRDefault="00235DC4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р</w:t>
      </w:r>
      <w:r w:rsidRPr="00235DC4">
        <w:rPr>
          <w:sz w:val="28"/>
          <w:szCs w:val="28"/>
          <w:lang w:eastAsia="ru-RU"/>
        </w:rPr>
        <w:t xml:space="preserve">аспоряжение от </w:t>
      </w:r>
      <w:r w:rsidR="00D93F07">
        <w:rPr>
          <w:sz w:val="28"/>
          <w:szCs w:val="28"/>
          <w:lang w:eastAsia="ru-RU"/>
        </w:rPr>
        <w:t>10</w:t>
      </w:r>
      <w:r w:rsidRPr="00235DC4">
        <w:rPr>
          <w:sz w:val="28"/>
          <w:szCs w:val="28"/>
          <w:lang w:eastAsia="ru-RU"/>
        </w:rPr>
        <w:t xml:space="preserve"> </w:t>
      </w:r>
      <w:r w:rsidR="000B2BCA">
        <w:rPr>
          <w:sz w:val="28"/>
          <w:szCs w:val="28"/>
          <w:lang w:eastAsia="ru-RU"/>
        </w:rPr>
        <w:t>марта</w:t>
      </w:r>
      <w:r w:rsidRPr="00235DC4">
        <w:rPr>
          <w:sz w:val="28"/>
          <w:szCs w:val="28"/>
          <w:lang w:eastAsia="ru-RU"/>
        </w:rPr>
        <w:t xml:space="preserve"> 2023 года № </w:t>
      </w:r>
      <w:r w:rsidR="000B2BCA">
        <w:rPr>
          <w:sz w:val="28"/>
          <w:szCs w:val="28"/>
          <w:lang w:eastAsia="ru-RU"/>
        </w:rPr>
        <w:t>1</w:t>
      </w:r>
      <w:r w:rsidR="00D93F07">
        <w:rPr>
          <w:sz w:val="28"/>
          <w:szCs w:val="28"/>
          <w:lang w:eastAsia="ru-RU"/>
        </w:rPr>
        <w:t>2</w:t>
      </w:r>
      <w:r w:rsidRPr="00235DC4">
        <w:rPr>
          <w:sz w:val="28"/>
          <w:szCs w:val="28"/>
          <w:lang w:eastAsia="ru-RU"/>
        </w:rPr>
        <w:t xml:space="preserve"> председателя контрольно-счетной палаты муниципального образования Абинский район.</w:t>
      </w:r>
    </w:p>
    <w:p w14:paraId="602BB125" w14:textId="01266A28" w:rsidR="00D93F07" w:rsidRDefault="00951D3B" w:rsidP="00951D3B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8C7FA0">
        <w:rPr>
          <w:b/>
          <w:bCs/>
          <w:sz w:val="28"/>
          <w:szCs w:val="28"/>
          <w:lang w:eastAsia="ru-RU"/>
        </w:rPr>
        <w:t>Предмет</w:t>
      </w:r>
      <w:r w:rsidR="008C7FA0">
        <w:rPr>
          <w:b/>
          <w:bCs/>
          <w:sz w:val="28"/>
          <w:szCs w:val="28"/>
          <w:lang w:eastAsia="ru-RU"/>
        </w:rPr>
        <w:t xml:space="preserve"> контрольного</w:t>
      </w:r>
      <w:r w:rsidRPr="008C7FA0">
        <w:rPr>
          <w:b/>
          <w:bCs/>
          <w:sz w:val="28"/>
          <w:szCs w:val="28"/>
          <w:lang w:eastAsia="ru-RU"/>
        </w:rPr>
        <w:t xml:space="preserve"> мероприятия</w:t>
      </w:r>
      <w:r w:rsidR="008C7FA0" w:rsidRPr="008C7FA0">
        <w:rPr>
          <w:b/>
          <w:bCs/>
          <w:sz w:val="28"/>
          <w:szCs w:val="28"/>
          <w:lang w:eastAsia="ru-RU"/>
        </w:rPr>
        <w:t>:</w:t>
      </w:r>
      <w:r w:rsidRPr="00951D3B">
        <w:rPr>
          <w:sz w:val="28"/>
          <w:szCs w:val="28"/>
          <w:lang w:eastAsia="ru-RU"/>
        </w:rPr>
        <w:t xml:space="preserve"> </w:t>
      </w:r>
      <w:r w:rsidR="008C7FA0" w:rsidRPr="008C7FA0">
        <w:rPr>
          <w:sz w:val="28"/>
          <w:szCs w:val="28"/>
          <w:lang w:eastAsia="ru-RU"/>
        </w:rPr>
        <w:t xml:space="preserve">годовая бюджетная отчетность </w:t>
      </w:r>
      <w:r w:rsidR="00D93F07" w:rsidRPr="00D93F07">
        <w:rPr>
          <w:sz w:val="28"/>
          <w:szCs w:val="28"/>
          <w:lang w:eastAsia="ru-RU"/>
        </w:rPr>
        <w:t>управления по вопросам семьи и детства администрации муниципального образования Абинский район за 2022 год</w:t>
      </w:r>
      <w:r w:rsidR="00D93F07">
        <w:rPr>
          <w:sz w:val="28"/>
          <w:szCs w:val="28"/>
          <w:lang w:eastAsia="ru-RU"/>
        </w:rPr>
        <w:t>.</w:t>
      </w:r>
    </w:p>
    <w:p w14:paraId="4116329B" w14:textId="61A92F4D" w:rsidR="00576592" w:rsidRDefault="00576592" w:rsidP="00951D3B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576592">
        <w:rPr>
          <w:b/>
          <w:bCs/>
          <w:sz w:val="28"/>
          <w:szCs w:val="28"/>
          <w:lang w:eastAsia="ru-RU"/>
        </w:rPr>
        <w:t>Объект контрольного мероприятия:</w:t>
      </w:r>
      <w:r>
        <w:rPr>
          <w:b/>
          <w:bCs/>
          <w:sz w:val="28"/>
          <w:szCs w:val="28"/>
          <w:lang w:eastAsia="ru-RU"/>
        </w:rPr>
        <w:t xml:space="preserve"> </w:t>
      </w:r>
      <w:r w:rsidRPr="00576592">
        <w:rPr>
          <w:sz w:val="28"/>
          <w:szCs w:val="28"/>
          <w:lang w:eastAsia="ru-RU"/>
        </w:rPr>
        <w:t xml:space="preserve">главный распорядитель бюджетных средств муниципального образования Абинский район – </w:t>
      </w:r>
      <w:r w:rsidR="00D93F07" w:rsidRPr="00D93F07">
        <w:rPr>
          <w:sz w:val="28"/>
          <w:szCs w:val="28"/>
          <w:lang w:eastAsia="ru-RU"/>
        </w:rPr>
        <w:t>управлени</w:t>
      </w:r>
      <w:r w:rsidR="00D93F07">
        <w:rPr>
          <w:sz w:val="28"/>
          <w:szCs w:val="28"/>
          <w:lang w:eastAsia="ru-RU"/>
        </w:rPr>
        <w:t>е</w:t>
      </w:r>
      <w:r w:rsidR="00D93F07" w:rsidRPr="00D93F07">
        <w:rPr>
          <w:sz w:val="28"/>
          <w:szCs w:val="28"/>
          <w:lang w:eastAsia="ru-RU"/>
        </w:rPr>
        <w:t xml:space="preserve"> по вопросам семьи и детства администрации муниципального образования Абинский район </w:t>
      </w:r>
      <w:r w:rsidRPr="00576592">
        <w:rPr>
          <w:sz w:val="28"/>
          <w:szCs w:val="28"/>
          <w:lang w:eastAsia="ru-RU"/>
        </w:rPr>
        <w:t>(главный распорядитель бюджетных средств,</w:t>
      </w:r>
      <w:r>
        <w:rPr>
          <w:sz w:val="28"/>
          <w:szCs w:val="28"/>
          <w:lang w:eastAsia="ru-RU"/>
        </w:rPr>
        <w:t xml:space="preserve"> </w:t>
      </w:r>
      <w:r w:rsidR="00D93F07">
        <w:rPr>
          <w:sz w:val="28"/>
          <w:szCs w:val="28"/>
          <w:lang w:eastAsia="ru-RU"/>
        </w:rPr>
        <w:t>Управление</w:t>
      </w:r>
      <w:r w:rsidRPr="00576592">
        <w:rPr>
          <w:sz w:val="28"/>
          <w:szCs w:val="28"/>
          <w:lang w:eastAsia="ru-RU"/>
        </w:rPr>
        <w:t>).</w:t>
      </w:r>
    </w:p>
    <w:p w14:paraId="68C9DEBB" w14:textId="2A3E8555" w:rsidR="009269B4" w:rsidRDefault="009269B4" w:rsidP="00951D3B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9269B4">
        <w:rPr>
          <w:b/>
          <w:bCs/>
          <w:sz w:val="28"/>
          <w:szCs w:val="28"/>
          <w:lang w:eastAsia="ru-RU"/>
        </w:rPr>
        <w:t xml:space="preserve">Проверяемый период: </w:t>
      </w:r>
      <w:r w:rsidRPr="009269B4">
        <w:rPr>
          <w:sz w:val="28"/>
          <w:szCs w:val="28"/>
          <w:lang w:eastAsia="ru-RU"/>
        </w:rPr>
        <w:t>с 01.01.2022 по 31.12.2022 год.</w:t>
      </w:r>
    </w:p>
    <w:p w14:paraId="3B8DC5B3" w14:textId="7972D356" w:rsidR="009269B4" w:rsidRDefault="009269B4" w:rsidP="00951D3B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9269B4">
        <w:rPr>
          <w:b/>
          <w:bCs/>
          <w:sz w:val="28"/>
          <w:szCs w:val="28"/>
          <w:lang w:eastAsia="ru-RU"/>
        </w:rPr>
        <w:t>Сроки проведения контрольного мероприятия:</w:t>
      </w:r>
      <w:r w:rsidRPr="009269B4">
        <w:rPr>
          <w:sz w:val="28"/>
          <w:szCs w:val="28"/>
          <w:lang w:eastAsia="ru-RU"/>
        </w:rPr>
        <w:t xml:space="preserve"> с </w:t>
      </w:r>
      <w:r w:rsidR="000B2BCA">
        <w:rPr>
          <w:sz w:val="28"/>
          <w:szCs w:val="28"/>
          <w:lang w:eastAsia="ru-RU"/>
        </w:rPr>
        <w:t>1</w:t>
      </w:r>
      <w:r w:rsidR="00D93F07">
        <w:rPr>
          <w:sz w:val="28"/>
          <w:szCs w:val="28"/>
          <w:lang w:eastAsia="ru-RU"/>
        </w:rPr>
        <w:t>0</w:t>
      </w:r>
      <w:r w:rsidRPr="009269B4">
        <w:rPr>
          <w:sz w:val="28"/>
          <w:szCs w:val="28"/>
          <w:lang w:eastAsia="ru-RU"/>
        </w:rPr>
        <w:t xml:space="preserve"> </w:t>
      </w:r>
      <w:r w:rsidR="000B2BCA">
        <w:rPr>
          <w:sz w:val="28"/>
          <w:szCs w:val="28"/>
          <w:lang w:eastAsia="ru-RU"/>
        </w:rPr>
        <w:t>марта</w:t>
      </w:r>
      <w:r w:rsidRPr="009269B4">
        <w:rPr>
          <w:sz w:val="28"/>
          <w:szCs w:val="28"/>
          <w:lang w:eastAsia="ru-RU"/>
        </w:rPr>
        <w:t xml:space="preserve"> по</w:t>
      </w:r>
      <w:r>
        <w:rPr>
          <w:sz w:val="28"/>
          <w:szCs w:val="28"/>
          <w:lang w:eastAsia="ru-RU"/>
        </w:rPr>
        <w:t xml:space="preserve"> </w:t>
      </w:r>
      <w:r w:rsidR="000B2BCA">
        <w:rPr>
          <w:sz w:val="28"/>
          <w:szCs w:val="28"/>
          <w:lang w:eastAsia="ru-RU"/>
        </w:rPr>
        <w:t>1</w:t>
      </w:r>
      <w:r w:rsidR="00D93F07">
        <w:rPr>
          <w:sz w:val="28"/>
          <w:szCs w:val="28"/>
          <w:lang w:eastAsia="ru-RU"/>
        </w:rPr>
        <w:t>4</w:t>
      </w:r>
      <w:r w:rsidRPr="009269B4">
        <w:rPr>
          <w:sz w:val="28"/>
          <w:szCs w:val="28"/>
          <w:lang w:eastAsia="ru-RU"/>
        </w:rPr>
        <w:t xml:space="preserve"> марта 2023 года.</w:t>
      </w:r>
    </w:p>
    <w:p w14:paraId="18C20FF6" w14:textId="77777777" w:rsidR="009269B4" w:rsidRPr="009269B4" w:rsidRDefault="009269B4" w:rsidP="009269B4">
      <w:pPr>
        <w:pStyle w:val="Textbody"/>
        <w:spacing w:after="100" w:afterAutospacing="1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  <w:r w:rsidRPr="009269B4">
        <w:rPr>
          <w:b/>
          <w:bCs/>
          <w:sz w:val="28"/>
          <w:szCs w:val="28"/>
          <w:lang w:eastAsia="ru-RU"/>
        </w:rPr>
        <w:t>Цели контрольного мероприятия:</w:t>
      </w:r>
    </w:p>
    <w:p w14:paraId="67EAFCF3" w14:textId="47D38907" w:rsidR="009269B4" w:rsidRPr="009269B4" w:rsidRDefault="009269B4" w:rsidP="009269B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у</w:t>
      </w:r>
      <w:r w:rsidRPr="009269B4">
        <w:rPr>
          <w:sz w:val="28"/>
          <w:szCs w:val="28"/>
          <w:lang w:eastAsia="ru-RU"/>
        </w:rPr>
        <w:t>становление полноты и достоверности бюджетной отчетности главного распорядителя бюджетных средств и ее соответствие нормативным требованиям бюджетного и иного законодательства по составлению и представлению бюджетной отчетности;</w:t>
      </w:r>
    </w:p>
    <w:p w14:paraId="50F1F69C" w14:textId="5D7EBEBC" w:rsidR="009269B4" w:rsidRDefault="009269B4" w:rsidP="009269B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</w:t>
      </w:r>
      <w:r w:rsidRPr="009269B4">
        <w:rPr>
          <w:sz w:val="28"/>
          <w:szCs w:val="28"/>
          <w:lang w:eastAsia="ru-RU"/>
        </w:rPr>
        <w:t>ценка достоверности показателей бюджетной отчетности главного распорядителя бюджетных средств, внутренней согласованности соответствующих форм отчетности, соблюдение контрольных соотношений и соответствие плановых показателей утвержденным бюджетным назначениям.</w:t>
      </w:r>
    </w:p>
    <w:p w14:paraId="62682276" w14:textId="77777777" w:rsidR="005641B3" w:rsidRPr="009269B4" w:rsidRDefault="005641B3" w:rsidP="009269B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</w:p>
    <w:p w14:paraId="1E8021FA" w14:textId="4FFF05D9" w:rsidR="00222F33" w:rsidRDefault="00222F33" w:rsidP="00951D3B">
      <w:pPr>
        <w:pStyle w:val="Textbody"/>
        <w:spacing w:after="100" w:afterAutospacing="1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  <w:r w:rsidRPr="00222F33">
        <w:rPr>
          <w:b/>
          <w:bCs/>
          <w:sz w:val="28"/>
          <w:szCs w:val="28"/>
          <w:lang w:eastAsia="ru-RU"/>
        </w:rPr>
        <w:lastRenderedPageBreak/>
        <w:t xml:space="preserve">Краткая характеристика проверяемой сферы формирования и использования бюджетных средств и деятельности объектов контрольного мероприятия: </w:t>
      </w:r>
    </w:p>
    <w:p w14:paraId="05902EC7" w14:textId="0E22E776" w:rsidR="005641B3" w:rsidRDefault="005641B3" w:rsidP="00951D3B">
      <w:pPr>
        <w:pStyle w:val="Textbody"/>
        <w:spacing w:after="100" w:afterAutospacing="1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</w:p>
    <w:p w14:paraId="72B63835" w14:textId="77777777" w:rsidR="00D93F07" w:rsidRPr="00D93F07" w:rsidRDefault="00D93F07" w:rsidP="00D93F07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D93F07">
        <w:rPr>
          <w:sz w:val="28"/>
          <w:szCs w:val="28"/>
          <w:lang w:eastAsia="ru-RU"/>
        </w:rPr>
        <w:t>Управление входит в структуру администрации муниципального образования Абинский район, является главным распорядителем бюджетных средств. Финансовое обеспечение деятельности главного распорядителя бюджетных средств осуществляется за счет субвенций, предоставленных местному бюджету из краевого бюджета.</w:t>
      </w:r>
    </w:p>
    <w:p w14:paraId="53973886" w14:textId="77777777" w:rsidR="00D93F07" w:rsidRPr="00D93F07" w:rsidRDefault="00D93F07" w:rsidP="00D93F07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D93F07">
        <w:rPr>
          <w:sz w:val="28"/>
          <w:szCs w:val="28"/>
          <w:lang w:eastAsia="ru-RU"/>
        </w:rPr>
        <w:t xml:space="preserve">Управление владеет и пользуется муниципальным имуществом, закрепленным на праве оперативного управления. Присвоены следующие коды и номера учета в органах федеральной налоговой службы и органах государственной статистики: ИНН: 2323027525, КПП: 232301001, ОГРН: 1082323000198, ОКПО: 85403580. </w:t>
      </w:r>
    </w:p>
    <w:p w14:paraId="6B603C7A" w14:textId="77777777" w:rsidR="00D93F07" w:rsidRPr="00D93F07" w:rsidRDefault="00D93F07" w:rsidP="00D93F07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D93F07">
        <w:rPr>
          <w:sz w:val="28"/>
          <w:szCs w:val="28"/>
          <w:lang w:eastAsia="ru-RU"/>
        </w:rPr>
        <w:t>Адрес юридического лица: 353320, Краснодарский край, Абинский район, Абинск город, Советов улица, 128а.</w:t>
      </w:r>
    </w:p>
    <w:p w14:paraId="65FCFF51" w14:textId="77777777" w:rsidR="00D93F07" w:rsidRPr="00D93F07" w:rsidRDefault="00D93F07" w:rsidP="00D93F07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D93F07">
        <w:rPr>
          <w:sz w:val="28"/>
          <w:szCs w:val="28"/>
          <w:lang w:eastAsia="ru-RU"/>
        </w:rPr>
        <w:t>В пределах установленной компетенции главный распорядитель бюджетных средств обеспечивает соблюдение и реализацию нормативных правовых актов в сфере опеки и попечительства и семейной политики на территории Абинского района.</w:t>
      </w:r>
    </w:p>
    <w:p w14:paraId="35DBAEF4" w14:textId="77777777" w:rsidR="00D93F07" w:rsidRPr="00D93F07" w:rsidRDefault="00D93F07" w:rsidP="00D93F07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D93F07">
        <w:rPr>
          <w:sz w:val="28"/>
          <w:szCs w:val="28"/>
          <w:lang w:eastAsia="ru-RU"/>
        </w:rPr>
        <w:t>Бюджетный учет осуществляет муниципальное казенное учреждение «Центр бухгалтерского учета и отчетности органов местного самоуправления и муниципальных учреждений муниципального образования Абинский район» на основании соглашения от 01.08.2018 г. № 67 «О передаче функций (или полномочий) по организации и ведению бюджетного учета».</w:t>
      </w:r>
    </w:p>
    <w:p w14:paraId="6943003B" w14:textId="77777777" w:rsidR="005641B3" w:rsidRDefault="005641B3" w:rsidP="000B2BCA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</w:p>
    <w:p w14:paraId="6639EAE1" w14:textId="4A6CC787" w:rsidR="00F776D9" w:rsidRDefault="00F776D9" w:rsidP="000B2BCA">
      <w:pPr>
        <w:pStyle w:val="Textbody"/>
        <w:spacing w:after="100" w:afterAutospacing="1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  <w:r w:rsidRPr="00F776D9">
        <w:rPr>
          <w:b/>
          <w:bCs/>
          <w:sz w:val="28"/>
          <w:szCs w:val="28"/>
          <w:lang w:eastAsia="ru-RU"/>
        </w:rPr>
        <w:t>По результатам контрольного мероприятия установлено:</w:t>
      </w:r>
    </w:p>
    <w:p w14:paraId="4A2F55B1" w14:textId="77777777" w:rsidR="005641B3" w:rsidRDefault="005641B3" w:rsidP="000B2BCA">
      <w:pPr>
        <w:pStyle w:val="Textbody"/>
        <w:spacing w:after="100" w:afterAutospacing="1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</w:p>
    <w:p w14:paraId="45F37F3F" w14:textId="5EF47C13" w:rsidR="000B2BCA" w:rsidRPr="00B026BB" w:rsidRDefault="000B2BCA" w:rsidP="000B2BCA">
      <w:pPr>
        <w:pStyle w:val="Textbody"/>
        <w:spacing w:after="100" w:afterAutospacing="1"/>
        <w:ind w:firstLine="708"/>
        <w:contextualSpacing/>
        <w:jc w:val="both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B2214B">
        <w:rPr>
          <w:sz w:val="28"/>
          <w:szCs w:val="28"/>
          <w:lang w:eastAsia="ru-RU"/>
        </w:rPr>
        <w:t xml:space="preserve"> </w:t>
      </w:r>
      <w:r w:rsidRPr="00B026BB">
        <w:rPr>
          <w:b/>
          <w:bCs/>
          <w:sz w:val="28"/>
          <w:szCs w:val="28"/>
          <w:lang w:eastAsia="ru-RU"/>
        </w:rPr>
        <w:t xml:space="preserve">Объем проверенных средств: </w:t>
      </w:r>
      <w:r w:rsidR="00D93F07" w:rsidRPr="00D93F07">
        <w:rPr>
          <w:b/>
          <w:bCs/>
          <w:sz w:val="28"/>
          <w:szCs w:val="28"/>
          <w:lang w:eastAsia="ru-RU"/>
        </w:rPr>
        <w:t>136 838, 8 тыс. руб.</w:t>
      </w:r>
      <w:r w:rsidR="00B2214B" w:rsidRPr="00B026BB">
        <w:rPr>
          <w:b/>
          <w:bCs/>
          <w:sz w:val="28"/>
          <w:szCs w:val="28"/>
          <w:lang w:eastAsia="ru-RU"/>
        </w:rPr>
        <w:t>;</w:t>
      </w:r>
    </w:p>
    <w:p w14:paraId="2672CC16" w14:textId="75EC3C81" w:rsidR="00B2214B" w:rsidRDefault="000B2BCA" w:rsidP="000B2BCA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 w:rsidR="00D93F07" w:rsidRPr="00D93F07">
        <w:rPr>
          <w:sz w:val="28"/>
          <w:szCs w:val="28"/>
          <w:lang w:eastAsia="ru-RU"/>
        </w:rPr>
        <w:t xml:space="preserve">Годовая бюджетная отчетность </w:t>
      </w:r>
      <w:r w:rsidR="00D93F07">
        <w:rPr>
          <w:sz w:val="28"/>
          <w:szCs w:val="28"/>
          <w:lang w:eastAsia="ru-RU"/>
        </w:rPr>
        <w:t>У</w:t>
      </w:r>
      <w:r w:rsidR="00D93F07" w:rsidRPr="00D93F07">
        <w:rPr>
          <w:sz w:val="28"/>
          <w:szCs w:val="28"/>
          <w:lang w:eastAsia="ru-RU"/>
        </w:rPr>
        <w:t xml:space="preserve">правления представлена в контрольно-счетную палату на бумажном носителе в установленные сроки в соответствии с </w:t>
      </w:r>
      <w:r w:rsidR="00D93F07">
        <w:rPr>
          <w:sz w:val="28"/>
          <w:szCs w:val="28"/>
          <w:lang w:eastAsia="ru-RU"/>
        </w:rPr>
        <w:t>п</w:t>
      </w:r>
      <w:r w:rsidR="00D93F07" w:rsidRPr="00D93F07">
        <w:rPr>
          <w:sz w:val="28"/>
          <w:szCs w:val="28"/>
          <w:lang w:eastAsia="ru-RU"/>
        </w:rPr>
        <w:t>оложени</w:t>
      </w:r>
      <w:r w:rsidR="00D93F07">
        <w:rPr>
          <w:sz w:val="28"/>
          <w:szCs w:val="28"/>
          <w:lang w:eastAsia="ru-RU"/>
        </w:rPr>
        <w:t>ем</w:t>
      </w:r>
      <w:r w:rsidR="00D93F07" w:rsidRPr="00D93F07">
        <w:rPr>
          <w:sz w:val="28"/>
          <w:szCs w:val="28"/>
          <w:lang w:eastAsia="ru-RU"/>
        </w:rPr>
        <w:t xml:space="preserve"> о бюджетном процессе</w:t>
      </w:r>
      <w:r w:rsidR="00D93F07">
        <w:rPr>
          <w:sz w:val="28"/>
          <w:szCs w:val="28"/>
          <w:lang w:eastAsia="ru-RU"/>
        </w:rPr>
        <w:t xml:space="preserve"> в муниципальном образовании Абинский район;</w:t>
      </w:r>
    </w:p>
    <w:p w14:paraId="02DA1CCC" w14:textId="2CD56196" w:rsidR="005A78D9" w:rsidRDefault="005A78D9" w:rsidP="000B2BCA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Ч</w:t>
      </w:r>
      <w:r w:rsidRPr="005A78D9">
        <w:rPr>
          <w:sz w:val="28"/>
          <w:szCs w:val="28"/>
          <w:lang w:eastAsia="ru-RU"/>
        </w:rPr>
        <w:t>асть предоставленных форм подписана не в соответствии с наименованием должности</w:t>
      </w:r>
      <w:r>
        <w:rPr>
          <w:sz w:val="28"/>
          <w:szCs w:val="28"/>
          <w:lang w:eastAsia="ru-RU"/>
        </w:rPr>
        <w:t>, а именно подписаны</w:t>
      </w:r>
      <w:r w:rsidRPr="005A78D9">
        <w:rPr>
          <w:sz w:val="28"/>
          <w:szCs w:val="28"/>
          <w:lang w:eastAsia="ru-RU"/>
        </w:rPr>
        <w:t xml:space="preserve"> исполняющим обязанности начальника управления в статусе начальника управлени</w:t>
      </w:r>
      <w:r>
        <w:rPr>
          <w:sz w:val="28"/>
          <w:szCs w:val="28"/>
          <w:lang w:eastAsia="ru-RU"/>
        </w:rPr>
        <w:t>я;</w:t>
      </w:r>
    </w:p>
    <w:p w14:paraId="33C7BD09" w14:textId="1DE08F42" w:rsidR="005A78D9" w:rsidRDefault="005A78D9" w:rsidP="000B2BCA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</w:t>
      </w:r>
      <w:r w:rsidRPr="005A78D9">
        <w:rPr>
          <w:sz w:val="28"/>
          <w:szCs w:val="28"/>
          <w:lang w:eastAsia="ru-RU"/>
        </w:rPr>
        <w:t xml:space="preserve">Представленные формы 0503324К, 0503075 согласно </w:t>
      </w:r>
      <w:r>
        <w:rPr>
          <w:sz w:val="28"/>
          <w:szCs w:val="28"/>
          <w:lang w:eastAsia="ru-RU"/>
        </w:rPr>
        <w:t>П</w:t>
      </w:r>
      <w:r w:rsidRPr="005A78D9">
        <w:rPr>
          <w:sz w:val="28"/>
          <w:szCs w:val="28"/>
          <w:lang w:eastAsia="ru-RU"/>
        </w:rPr>
        <w:t>риказ</w:t>
      </w:r>
      <w:r>
        <w:rPr>
          <w:sz w:val="28"/>
          <w:szCs w:val="28"/>
          <w:lang w:eastAsia="ru-RU"/>
        </w:rPr>
        <w:t>а</w:t>
      </w:r>
      <w:r w:rsidRPr="005A78D9">
        <w:rPr>
          <w:sz w:val="28"/>
          <w:szCs w:val="28"/>
          <w:lang w:eastAsia="ru-RU"/>
        </w:rPr>
        <w:t xml:space="preserve"> Минфина России от 28.12.2010 N 191н (ред. от 14.06.2022 г.)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 (далее – Инструкция № 191н)</w:t>
      </w:r>
      <w:r>
        <w:rPr>
          <w:sz w:val="28"/>
          <w:szCs w:val="28"/>
          <w:lang w:eastAsia="ru-RU"/>
        </w:rPr>
        <w:t xml:space="preserve"> </w:t>
      </w:r>
      <w:r w:rsidRPr="005A78D9">
        <w:rPr>
          <w:sz w:val="28"/>
          <w:szCs w:val="28"/>
          <w:lang w:eastAsia="ru-RU"/>
        </w:rPr>
        <w:t>главными распорядителями бюджетных средств не представляются</w:t>
      </w:r>
      <w:r>
        <w:rPr>
          <w:sz w:val="28"/>
          <w:szCs w:val="28"/>
          <w:lang w:eastAsia="ru-RU"/>
        </w:rPr>
        <w:t>;</w:t>
      </w:r>
    </w:p>
    <w:p w14:paraId="4AE4A55A" w14:textId="2BAA9B4E" w:rsidR="005A78D9" w:rsidRDefault="005A78D9" w:rsidP="000B2BCA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5. </w:t>
      </w:r>
      <w:r w:rsidRPr="005A78D9">
        <w:rPr>
          <w:sz w:val="28"/>
          <w:szCs w:val="28"/>
          <w:lang w:eastAsia="ru-RU"/>
        </w:rPr>
        <w:t xml:space="preserve">Проверка соответствия показателей </w:t>
      </w:r>
      <w:r>
        <w:rPr>
          <w:sz w:val="28"/>
          <w:szCs w:val="28"/>
          <w:lang w:eastAsia="ru-RU"/>
        </w:rPr>
        <w:t>б</w:t>
      </w:r>
      <w:r w:rsidRPr="005A78D9">
        <w:rPr>
          <w:sz w:val="28"/>
          <w:szCs w:val="28"/>
          <w:lang w:eastAsia="ru-RU"/>
        </w:rPr>
        <w:t>аланс</w:t>
      </w:r>
      <w:r>
        <w:rPr>
          <w:sz w:val="28"/>
          <w:szCs w:val="28"/>
          <w:lang w:eastAsia="ru-RU"/>
        </w:rPr>
        <w:t>а</w:t>
      </w:r>
      <w:r w:rsidRPr="005A78D9">
        <w:rPr>
          <w:sz w:val="28"/>
          <w:szCs w:val="28"/>
          <w:lang w:eastAsia="ru-RU"/>
        </w:rPr>
        <w:t xml:space="preserve"> главного распорядителя бюджетных средств</w:t>
      </w:r>
      <w:r>
        <w:rPr>
          <w:sz w:val="28"/>
          <w:szCs w:val="28"/>
          <w:lang w:eastAsia="ru-RU"/>
        </w:rPr>
        <w:t xml:space="preserve"> формы 050130</w:t>
      </w:r>
      <w:r w:rsidRPr="005A78D9">
        <w:rPr>
          <w:sz w:val="28"/>
          <w:szCs w:val="28"/>
          <w:lang w:eastAsia="ru-RU"/>
        </w:rPr>
        <w:t xml:space="preserve"> с другими формами бухгалтерской отчетности</w:t>
      </w:r>
      <w:r>
        <w:rPr>
          <w:sz w:val="28"/>
          <w:szCs w:val="28"/>
          <w:lang w:eastAsia="ru-RU"/>
        </w:rPr>
        <w:t xml:space="preserve"> расхождений не выявила;</w:t>
      </w:r>
    </w:p>
    <w:p w14:paraId="502F7587" w14:textId="55EA898B" w:rsidR="005A78D9" w:rsidRPr="005A78D9" w:rsidRDefault="005A78D9" w:rsidP="005A78D9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 </w:t>
      </w:r>
      <w:r w:rsidRPr="005A78D9">
        <w:rPr>
          <w:sz w:val="28"/>
          <w:szCs w:val="28"/>
          <w:lang w:eastAsia="ru-RU"/>
        </w:rPr>
        <w:t>Возвращено в доход бюджета 1</w:t>
      </w:r>
      <w:r>
        <w:rPr>
          <w:sz w:val="28"/>
          <w:szCs w:val="28"/>
          <w:lang w:eastAsia="ru-RU"/>
        </w:rPr>
        <w:t> </w:t>
      </w:r>
      <w:r w:rsidRPr="005A78D9">
        <w:rPr>
          <w:sz w:val="28"/>
          <w:szCs w:val="28"/>
          <w:lang w:eastAsia="ru-RU"/>
        </w:rPr>
        <w:t>819</w:t>
      </w:r>
      <w:r>
        <w:rPr>
          <w:sz w:val="28"/>
          <w:szCs w:val="28"/>
          <w:lang w:eastAsia="ru-RU"/>
        </w:rPr>
        <w:t xml:space="preserve">, 5 тыс. </w:t>
      </w:r>
      <w:r w:rsidRPr="005A78D9">
        <w:rPr>
          <w:sz w:val="28"/>
          <w:szCs w:val="28"/>
          <w:lang w:eastAsia="ru-RU"/>
        </w:rPr>
        <w:t>руб. (отправлен корректирующий отчет с исключением лиц, на доход которых страховые взносы в ПФР не начисляются)</w:t>
      </w:r>
      <w:r>
        <w:rPr>
          <w:sz w:val="28"/>
          <w:szCs w:val="28"/>
          <w:lang w:eastAsia="ru-RU"/>
        </w:rPr>
        <w:t>.</w:t>
      </w:r>
      <w:r w:rsidRPr="005A78D9">
        <w:rPr>
          <w:sz w:val="28"/>
          <w:szCs w:val="28"/>
          <w:lang w:eastAsia="ru-RU"/>
        </w:rPr>
        <w:t xml:space="preserve"> </w:t>
      </w:r>
    </w:p>
    <w:p w14:paraId="47A7FA54" w14:textId="18D1EA45" w:rsidR="005A78D9" w:rsidRDefault="005A78D9" w:rsidP="005A78D9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5A78D9">
        <w:rPr>
          <w:sz w:val="28"/>
          <w:szCs w:val="28"/>
          <w:lang w:eastAsia="ru-RU"/>
        </w:rPr>
        <w:t>По расходам утверждено бюджетных назначений в сумме 140</w:t>
      </w:r>
      <w:r>
        <w:rPr>
          <w:sz w:val="28"/>
          <w:szCs w:val="28"/>
          <w:lang w:eastAsia="ru-RU"/>
        </w:rPr>
        <w:t> </w:t>
      </w:r>
      <w:r w:rsidRPr="005A78D9">
        <w:rPr>
          <w:sz w:val="28"/>
          <w:szCs w:val="28"/>
          <w:lang w:eastAsia="ru-RU"/>
        </w:rPr>
        <w:t>523</w:t>
      </w:r>
      <w:r>
        <w:rPr>
          <w:sz w:val="28"/>
          <w:szCs w:val="28"/>
          <w:lang w:eastAsia="ru-RU"/>
        </w:rPr>
        <w:t>,</w:t>
      </w:r>
      <w:r w:rsidRPr="005A78D9">
        <w:rPr>
          <w:sz w:val="28"/>
          <w:szCs w:val="28"/>
          <w:lang w:eastAsia="ru-RU"/>
        </w:rPr>
        <w:t xml:space="preserve"> 9</w:t>
      </w:r>
      <w:r>
        <w:rPr>
          <w:sz w:val="28"/>
          <w:szCs w:val="28"/>
          <w:lang w:eastAsia="ru-RU"/>
        </w:rPr>
        <w:t xml:space="preserve"> тыс.</w:t>
      </w:r>
      <w:r w:rsidRPr="005A78D9">
        <w:rPr>
          <w:sz w:val="28"/>
          <w:szCs w:val="28"/>
          <w:lang w:eastAsia="ru-RU"/>
        </w:rPr>
        <w:t xml:space="preserve"> руб., исполнено через финансовые органы – 136</w:t>
      </w:r>
      <w:r>
        <w:rPr>
          <w:sz w:val="28"/>
          <w:szCs w:val="28"/>
          <w:lang w:eastAsia="ru-RU"/>
        </w:rPr>
        <w:t> </w:t>
      </w:r>
      <w:r w:rsidRPr="005A78D9">
        <w:rPr>
          <w:sz w:val="28"/>
          <w:szCs w:val="28"/>
          <w:lang w:eastAsia="ru-RU"/>
        </w:rPr>
        <w:t>838</w:t>
      </w:r>
      <w:r>
        <w:rPr>
          <w:sz w:val="28"/>
          <w:szCs w:val="28"/>
          <w:lang w:eastAsia="ru-RU"/>
        </w:rPr>
        <w:t xml:space="preserve">, 8 тыс. </w:t>
      </w:r>
      <w:r w:rsidRPr="005A78D9">
        <w:rPr>
          <w:sz w:val="28"/>
          <w:szCs w:val="28"/>
          <w:lang w:eastAsia="ru-RU"/>
        </w:rPr>
        <w:t>руб., что составляет 97,38 % к годовому бюджетному назначению</w:t>
      </w:r>
      <w:r>
        <w:rPr>
          <w:sz w:val="28"/>
          <w:szCs w:val="28"/>
          <w:lang w:eastAsia="ru-RU"/>
        </w:rPr>
        <w:t>;</w:t>
      </w:r>
    </w:p>
    <w:p w14:paraId="48151828" w14:textId="16F09B68" w:rsidR="005A78D9" w:rsidRDefault="005A78D9" w:rsidP="005A78D9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7. </w:t>
      </w:r>
      <w:r w:rsidRPr="005A78D9">
        <w:rPr>
          <w:sz w:val="28"/>
          <w:szCs w:val="28"/>
          <w:lang w:eastAsia="ru-RU"/>
        </w:rPr>
        <w:t>Отраженные в</w:t>
      </w:r>
      <w:r w:rsidRPr="005A78D9">
        <w:t xml:space="preserve"> </w:t>
      </w:r>
      <w:r>
        <w:rPr>
          <w:sz w:val="28"/>
          <w:szCs w:val="28"/>
          <w:lang w:eastAsia="ru-RU"/>
        </w:rPr>
        <w:t>о</w:t>
      </w:r>
      <w:r w:rsidRPr="005A78D9">
        <w:rPr>
          <w:sz w:val="28"/>
          <w:szCs w:val="28"/>
          <w:lang w:eastAsia="ru-RU"/>
        </w:rPr>
        <w:t>тчет</w:t>
      </w:r>
      <w:r>
        <w:rPr>
          <w:sz w:val="28"/>
          <w:szCs w:val="28"/>
          <w:lang w:eastAsia="ru-RU"/>
        </w:rPr>
        <w:t>е</w:t>
      </w:r>
      <w:r w:rsidRPr="005A78D9">
        <w:rPr>
          <w:sz w:val="28"/>
          <w:szCs w:val="28"/>
          <w:lang w:eastAsia="ru-RU"/>
        </w:rPr>
        <w:t xml:space="preserve">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  форм</w:t>
      </w:r>
      <w:r>
        <w:rPr>
          <w:sz w:val="28"/>
          <w:szCs w:val="28"/>
          <w:lang w:eastAsia="ru-RU"/>
        </w:rPr>
        <w:t>ы</w:t>
      </w:r>
      <w:r w:rsidRPr="005A78D9">
        <w:rPr>
          <w:sz w:val="28"/>
          <w:szCs w:val="28"/>
          <w:lang w:eastAsia="ru-RU"/>
        </w:rPr>
        <w:t xml:space="preserve"> 0503127 показатели исполнения бюджета соответствуют показателям формы 0503151 «Отчет по поступлениям и выбытиям» отдела № 19 Управления Федерального казначейства по Краснодарскому краю</w:t>
      </w:r>
      <w:r>
        <w:rPr>
          <w:sz w:val="28"/>
          <w:szCs w:val="28"/>
          <w:lang w:eastAsia="ru-RU"/>
        </w:rPr>
        <w:t>;</w:t>
      </w:r>
    </w:p>
    <w:p w14:paraId="22C67731" w14:textId="77777777" w:rsidR="005A78D9" w:rsidRPr="005A78D9" w:rsidRDefault="005A78D9" w:rsidP="005A78D9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8. </w:t>
      </w:r>
      <w:r w:rsidRPr="005A78D9">
        <w:rPr>
          <w:sz w:val="28"/>
          <w:szCs w:val="28"/>
          <w:lang w:eastAsia="ru-RU"/>
        </w:rPr>
        <w:t xml:space="preserve">Поступление основных средств и материалов осуществлялось за счет краевых денежных средств. </w:t>
      </w:r>
    </w:p>
    <w:p w14:paraId="2786903E" w14:textId="480027BF" w:rsidR="005A78D9" w:rsidRDefault="005A78D9" w:rsidP="005A78D9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5A78D9">
        <w:rPr>
          <w:sz w:val="28"/>
          <w:szCs w:val="28"/>
          <w:lang w:eastAsia="ru-RU"/>
        </w:rPr>
        <w:t>Отмечено, что балансовая стоимость основных средств с начала года уменьшилась на 44</w:t>
      </w:r>
      <w:r w:rsidR="005B1782">
        <w:rPr>
          <w:sz w:val="28"/>
          <w:szCs w:val="28"/>
          <w:lang w:eastAsia="ru-RU"/>
        </w:rPr>
        <w:t>, 9</w:t>
      </w:r>
      <w:r>
        <w:rPr>
          <w:sz w:val="28"/>
          <w:szCs w:val="28"/>
          <w:lang w:eastAsia="ru-RU"/>
        </w:rPr>
        <w:t xml:space="preserve"> тыс.</w:t>
      </w:r>
      <w:r w:rsidRPr="005A78D9">
        <w:rPr>
          <w:sz w:val="28"/>
          <w:szCs w:val="28"/>
          <w:lang w:eastAsia="ru-RU"/>
        </w:rPr>
        <w:t xml:space="preserve"> руб. и на конец года составила 1 472 </w:t>
      </w:r>
      <w:r>
        <w:rPr>
          <w:sz w:val="28"/>
          <w:szCs w:val="28"/>
          <w:lang w:eastAsia="ru-RU"/>
        </w:rPr>
        <w:t xml:space="preserve">тыс. </w:t>
      </w:r>
      <w:r w:rsidRPr="005A78D9">
        <w:rPr>
          <w:sz w:val="28"/>
          <w:szCs w:val="28"/>
          <w:lang w:eastAsia="ru-RU"/>
        </w:rPr>
        <w:t xml:space="preserve"> руб. (списано с баланса пришедшее в негодность имущество в 2022 году). Начислена амортизация в сумме 44</w:t>
      </w:r>
      <w:r>
        <w:rPr>
          <w:sz w:val="28"/>
          <w:szCs w:val="28"/>
          <w:lang w:eastAsia="ru-RU"/>
        </w:rPr>
        <w:t>,</w:t>
      </w:r>
      <w:r w:rsidRPr="005A78D9">
        <w:rPr>
          <w:sz w:val="28"/>
          <w:szCs w:val="28"/>
          <w:lang w:eastAsia="ru-RU"/>
        </w:rPr>
        <w:t xml:space="preserve"> 9</w:t>
      </w:r>
      <w:r w:rsidR="005B1782">
        <w:rPr>
          <w:sz w:val="28"/>
          <w:szCs w:val="28"/>
          <w:lang w:eastAsia="ru-RU"/>
        </w:rPr>
        <w:t xml:space="preserve"> тыс.</w:t>
      </w:r>
      <w:r w:rsidRPr="005A78D9">
        <w:rPr>
          <w:sz w:val="28"/>
          <w:szCs w:val="28"/>
          <w:lang w:eastAsia="ru-RU"/>
        </w:rPr>
        <w:t xml:space="preserve"> руб. Списано материальных запасов на сумму 51</w:t>
      </w:r>
      <w:r w:rsidR="005B1782">
        <w:rPr>
          <w:sz w:val="28"/>
          <w:szCs w:val="28"/>
          <w:lang w:eastAsia="ru-RU"/>
        </w:rPr>
        <w:t>,</w:t>
      </w:r>
      <w:r w:rsidRPr="005A78D9">
        <w:rPr>
          <w:sz w:val="28"/>
          <w:szCs w:val="28"/>
          <w:lang w:eastAsia="ru-RU"/>
        </w:rPr>
        <w:t xml:space="preserve"> 7</w:t>
      </w:r>
      <w:r w:rsidR="005B1782">
        <w:rPr>
          <w:sz w:val="28"/>
          <w:szCs w:val="28"/>
          <w:lang w:eastAsia="ru-RU"/>
        </w:rPr>
        <w:t xml:space="preserve"> тыс.</w:t>
      </w:r>
      <w:r w:rsidRPr="005A78D9">
        <w:rPr>
          <w:sz w:val="28"/>
          <w:szCs w:val="28"/>
          <w:lang w:eastAsia="ru-RU"/>
        </w:rPr>
        <w:t xml:space="preserve"> руб.</w:t>
      </w:r>
      <w:r w:rsidR="005B1782">
        <w:rPr>
          <w:sz w:val="28"/>
          <w:szCs w:val="28"/>
          <w:lang w:eastAsia="ru-RU"/>
        </w:rPr>
        <w:t>;</w:t>
      </w:r>
    </w:p>
    <w:p w14:paraId="153E2A90" w14:textId="2D1413FD" w:rsidR="005B1782" w:rsidRPr="005B1782" w:rsidRDefault="005B1782" w:rsidP="005B1782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9. Д</w:t>
      </w:r>
      <w:r w:rsidRPr="005B1782">
        <w:rPr>
          <w:sz w:val="28"/>
          <w:szCs w:val="28"/>
          <w:lang w:eastAsia="ru-RU"/>
        </w:rPr>
        <w:t>ебиторская задолженность по бюджетной деятельности на 01.01.2023 год сложилась в сумме 5</w:t>
      </w:r>
      <w:r>
        <w:rPr>
          <w:sz w:val="28"/>
          <w:szCs w:val="28"/>
          <w:lang w:eastAsia="ru-RU"/>
        </w:rPr>
        <w:t> </w:t>
      </w:r>
      <w:r w:rsidRPr="005B1782">
        <w:rPr>
          <w:sz w:val="28"/>
          <w:szCs w:val="28"/>
          <w:lang w:eastAsia="ru-RU"/>
        </w:rPr>
        <w:t>849</w:t>
      </w:r>
      <w:r>
        <w:rPr>
          <w:sz w:val="28"/>
          <w:szCs w:val="28"/>
          <w:lang w:eastAsia="ru-RU"/>
        </w:rPr>
        <w:t xml:space="preserve">, 7 тыс. </w:t>
      </w:r>
      <w:r w:rsidRPr="005B1782">
        <w:rPr>
          <w:sz w:val="28"/>
          <w:szCs w:val="28"/>
          <w:lang w:eastAsia="ru-RU"/>
        </w:rPr>
        <w:t>руб. Дебиторская задолженность по счету 1.206.62.007 увеличилась в сравнении с 2021 годом на 722,7 тыс. руб. в связи с увеличением количества детей, переданных на воспитание в приемную семью. Просроченная дебиторская задолженность отсутствует.</w:t>
      </w:r>
    </w:p>
    <w:p w14:paraId="4901971D" w14:textId="7F2FDC6E" w:rsidR="005B1782" w:rsidRDefault="005B1782" w:rsidP="005B1782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5B1782">
        <w:rPr>
          <w:sz w:val="28"/>
          <w:szCs w:val="28"/>
          <w:lang w:eastAsia="ru-RU"/>
        </w:rPr>
        <w:t>Кредиторская задолженность на 01.01.2023 года сложилась в сумме 0,60 руб. (недоплата по налогу в связи с ошибкой бухгалтера). Просроченная кредиторская задолженность отсутствует</w:t>
      </w:r>
      <w:r>
        <w:rPr>
          <w:sz w:val="28"/>
          <w:szCs w:val="28"/>
          <w:lang w:eastAsia="ru-RU"/>
        </w:rPr>
        <w:t>;</w:t>
      </w:r>
    </w:p>
    <w:p w14:paraId="6A286FCE" w14:textId="38E0C053" w:rsidR="005B1782" w:rsidRDefault="005B1782" w:rsidP="005B1782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 И</w:t>
      </w:r>
      <w:r w:rsidRPr="005B1782">
        <w:rPr>
          <w:sz w:val="28"/>
          <w:szCs w:val="28"/>
          <w:lang w:eastAsia="ru-RU"/>
        </w:rPr>
        <w:t xml:space="preserve">нвентаризация в </w:t>
      </w:r>
      <w:r>
        <w:rPr>
          <w:sz w:val="28"/>
          <w:szCs w:val="28"/>
          <w:lang w:eastAsia="ru-RU"/>
        </w:rPr>
        <w:t>У</w:t>
      </w:r>
      <w:r w:rsidRPr="005B1782">
        <w:rPr>
          <w:sz w:val="28"/>
          <w:szCs w:val="28"/>
          <w:lang w:eastAsia="ru-RU"/>
        </w:rPr>
        <w:t>правлении проводилась по состоянию на 1.11.2022 года перед составлением годовой отчетности (решение «О проведении инвентаризации» № 0000-2400019 от 27.10.2022 года). Излишек и недостач не обнаружено, расхождения отсутствуют</w:t>
      </w:r>
      <w:r>
        <w:rPr>
          <w:sz w:val="28"/>
          <w:szCs w:val="28"/>
          <w:lang w:eastAsia="ru-RU"/>
        </w:rPr>
        <w:t>.</w:t>
      </w:r>
    </w:p>
    <w:p w14:paraId="1835BB2C" w14:textId="1DC6FD33" w:rsidR="00B026BB" w:rsidRPr="00B026BB" w:rsidRDefault="00B026BB" w:rsidP="00B026BB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</w:p>
    <w:p w14:paraId="1CF8E055" w14:textId="77777777" w:rsidR="000B2BCA" w:rsidRDefault="000B2BCA" w:rsidP="00BE2DA4">
      <w:pPr>
        <w:pStyle w:val="Textbody"/>
        <w:spacing w:after="100" w:afterAutospacing="1"/>
        <w:ind w:firstLine="708"/>
        <w:contextualSpacing/>
        <w:jc w:val="both"/>
        <w:rPr>
          <w:b/>
          <w:bCs/>
          <w:sz w:val="28"/>
          <w:szCs w:val="28"/>
          <w:lang w:eastAsia="ru-RU"/>
        </w:rPr>
      </w:pPr>
    </w:p>
    <w:p w14:paraId="2C417816" w14:textId="41E9B335" w:rsidR="00BE2DA4" w:rsidRDefault="00BE2DA4" w:rsidP="00BE2DA4">
      <w:pPr>
        <w:pStyle w:val="Textbody"/>
        <w:spacing w:after="100" w:afterAutospacing="1"/>
        <w:ind w:firstLine="708"/>
        <w:contextualSpacing/>
        <w:jc w:val="both"/>
        <w:rPr>
          <w:b/>
          <w:bCs/>
          <w:sz w:val="28"/>
          <w:szCs w:val="28"/>
          <w:lang w:eastAsia="ru-RU"/>
        </w:rPr>
      </w:pPr>
      <w:r w:rsidRPr="00BE2DA4">
        <w:rPr>
          <w:b/>
          <w:bCs/>
          <w:sz w:val="28"/>
          <w:szCs w:val="28"/>
          <w:lang w:eastAsia="ru-RU"/>
        </w:rPr>
        <w:t>Выводы:</w:t>
      </w:r>
    </w:p>
    <w:p w14:paraId="3D8CCC19" w14:textId="77777777" w:rsidR="005641B3" w:rsidRDefault="005641B3" w:rsidP="00BE2DA4">
      <w:pPr>
        <w:pStyle w:val="Textbody"/>
        <w:spacing w:after="100" w:afterAutospacing="1"/>
        <w:ind w:firstLine="708"/>
        <w:contextualSpacing/>
        <w:jc w:val="both"/>
        <w:rPr>
          <w:b/>
          <w:bCs/>
          <w:sz w:val="28"/>
          <w:szCs w:val="28"/>
          <w:lang w:eastAsia="ru-RU"/>
        </w:rPr>
      </w:pPr>
    </w:p>
    <w:p w14:paraId="4AD49AFD" w14:textId="77777777" w:rsidR="005B1782" w:rsidRPr="005B1782" w:rsidRDefault="005B1782" w:rsidP="005B1782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5B1782">
        <w:rPr>
          <w:sz w:val="28"/>
          <w:szCs w:val="28"/>
          <w:lang w:eastAsia="ru-RU"/>
        </w:rPr>
        <w:t>По результатам контрольного мероприятия контрольно-счетная палата пришла к следующим выводам:</w:t>
      </w:r>
    </w:p>
    <w:p w14:paraId="594AB9DE" w14:textId="77777777" w:rsidR="005B1782" w:rsidRPr="005B1782" w:rsidRDefault="005B1782" w:rsidP="005B1782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5B1782">
        <w:rPr>
          <w:sz w:val="28"/>
          <w:szCs w:val="28"/>
          <w:lang w:eastAsia="ru-RU"/>
        </w:rPr>
        <w:t>1. Годовая бюджетная отчетность представлена в контрольно-счетную палату в установленные сроки;</w:t>
      </w:r>
    </w:p>
    <w:p w14:paraId="22C97150" w14:textId="684D9501" w:rsidR="005B1782" w:rsidRPr="005B1782" w:rsidRDefault="005B1782" w:rsidP="005B1782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5B1782">
        <w:rPr>
          <w:sz w:val="28"/>
          <w:szCs w:val="28"/>
          <w:lang w:eastAsia="ru-RU"/>
        </w:rPr>
        <w:lastRenderedPageBreak/>
        <w:t>2. В соответствии с требованиями ч.3 ст.11 Федерального закона от 06.12.2011 № 402-ФЗ «О бухгалтерском учете» и п.7 Инструкции № 191н, перед составлением годовой бюджетной отчетности проведена инвентаризация активов и обязательств управления</w:t>
      </w:r>
      <w:r>
        <w:rPr>
          <w:sz w:val="28"/>
          <w:szCs w:val="28"/>
          <w:lang w:eastAsia="ru-RU"/>
        </w:rPr>
        <w:t>;</w:t>
      </w:r>
    </w:p>
    <w:p w14:paraId="250CC09D" w14:textId="37F728AE" w:rsidR="005B1782" w:rsidRPr="005B1782" w:rsidRDefault="005B1782" w:rsidP="005B1782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5B1782">
        <w:rPr>
          <w:sz w:val="28"/>
          <w:szCs w:val="28"/>
          <w:lang w:eastAsia="ru-RU"/>
        </w:rPr>
        <w:t>3. В соответствии со ст.162 БК РФ бюджетные обязательства за 2022 год приняты и исполнены в пределах доведенных лимитов бюджетных обязательств</w:t>
      </w:r>
      <w:r>
        <w:rPr>
          <w:sz w:val="28"/>
          <w:szCs w:val="28"/>
          <w:lang w:eastAsia="ru-RU"/>
        </w:rPr>
        <w:t>;</w:t>
      </w:r>
    </w:p>
    <w:p w14:paraId="75460380" w14:textId="44326AEC" w:rsidR="005B1782" w:rsidRPr="005B1782" w:rsidRDefault="005B1782" w:rsidP="005B1782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5B1782">
        <w:rPr>
          <w:sz w:val="28"/>
          <w:szCs w:val="28"/>
          <w:lang w:eastAsia="ru-RU"/>
        </w:rPr>
        <w:t>4. Установлена внутренняя согласованность одноименных показателей в различных отчётных документах</w:t>
      </w:r>
      <w:r>
        <w:rPr>
          <w:sz w:val="28"/>
          <w:szCs w:val="28"/>
          <w:lang w:eastAsia="ru-RU"/>
        </w:rPr>
        <w:t>;</w:t>
      </w:r>
    </w:p>
    <w:p w14:paraId="1A0135BF" w14:textId="5256D2DC" w:rsidR="005B1782" w:rsidRPr="005B1782" w:rsidRDefault="005B1782" w:rsidP="005B1782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5B1782">
        <w:rPr>
          <w:sz w:val="28"/>
          <w:szCs w:val="28"/>
          <w:lang w:eastAsia="ru-RU"/>
        </w:rPr>
        <w:t xml:space="preserve">3. Состав форм бюджетной отчетности, представленных </w:t>
      </w:r>
      <w:r w:rsidR="00146984">
        <w:rPr>
          <w:sz w:val="28"/>
          <w:szCs w:val="28"/>
          <w:lang w:eastAsia="ru-RU"/>
        </w:rPr>
        <w:t>У</w:t>
      </w:r>
      <w:r w:rsidRPr="005B1782">
        <w:rPr>
          <w:sz w:val="28"/>
          <w:szCs w:val="28"/>
          <w:lang w:eastAsia="ru-RU"/>
        </w:rPr>
        <w:t>правлением в контрольно-счетную палату, соответствует составу форм п. 11.1. Инструкции № 191н</w:t>
      </w:r>
      <w:r w:rsidR="00146984">
        <w:rPr>
          <w:sz w:val="28"/>
          <w:szCs w:val="28"/>
          <w:lang w:eastAsia="ru-RU"/>
        </w:rPr>
        <w:t>;</w:t>
      </w:r>
    </w:p>
    <w:p w14:paraId="581250B5" w14:textId="77777777" w:rsidR="005B1782" w:rsidRPr="005B1782" w:rsidRDefault="005B1782" w:rsidP="005B1782">
      <w:pPr>
        <w:pStyle w:val="Textbody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14:paraId="51AF1189" w14:textId="36E9E3EA" w:rsidR="005B1782" w:rsidRPr="00146984" w:rsidRDefault="005B1782" w:rsidP="005B1782">
      <w:pPr>
        <w:pStyle w:val="Textbody"/>
        <w:spacing w:after="100" w:afterAutospacing="1"/>
        <w:ind w:firstLine="708"/>
        <w:contextualSpacing/>
        <w:jc w:val="both"/>
        <w:rPr>
          <w:b/>
          <w:bCs/>
          <w:sz w:val="28"/>
          <w:szCs w:val="28"/>
          <w:lang w:eastAsia="ru-RU"/>
        </w:rPr>
      </w:pPr>
      <w:r w:rsidRPr="00146984">
        <w:rPr>
          <w:b/>
          <w:bCs/>
          <w:sz w:val="28"/>
          <w:szCs w:val="28"/>
          <w:lang w:eastAsia="ru-RU"/>
        </w:rPr>
        <w:t>Предложения</w:t>
      </w:r>
      <w:r w:rsidR="00146984">
        <w:rPr>
          <w:b/>
          <w:bCs/>
          <w:sz w:val="28"/>
          <w:szCs w:val="28"/>
          <w:lang w:eastAsia="ru-RU"/>
        </w:rPr>
        <w:t>:</w:t>
      </w:r>
    </w:p>
    <w:p w14:paraId="4440902F" w14:textId="77777777" w:rsidR="005B1782" w:rsidRPr="005B1782" w:rsidRDefault="005B1782" w:rsidP="005B1782">
      <w:pPr>
        <w:pStyle w:val="Textbody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14:paraId="7C264135" w14:textId="7BE825A0" w:rsidR="005641B3" w:rsidRDefault="005B1782" w:rsidP="005B1782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5B1782">
        <w:rPr>
          <w:sz w:val="28"/>
          <w:szCs w:val="28"/>
          <w:lang w:eastAsia="ru-RU"/>
        </w:rPr>
        <w:t>В целях раскрытия более полной информации, характеризующей результаты деятельности субъекта бюджетной отчетности за отчетный период, контрольно-счетная палата предлагает в разделе 2 "Результаты деятельности субъекта бюджетной отчетности" отражать информацию об участии и результатах исполнения муниципальных программ таких как «Дети Абинского района», «Управление муниципальной собственностью».</w:t>
      </w:r>
    </w:p>
    <w:p w14:paraId="444F52A2" w14:textId="45D963B8" w:rsidR="005641B3" w:rsidRDefault="005641B3" w:rsidP="00695E4D">
      <w:pPr>
        <w:pStyle w:val="Textbody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sectPr w:rsidR="005641B3" w:rsidSect="00146984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7283F" w14:textId="77777777" w:rsidR="00D06AF9" w:rsidRDefault="00D06AF9" w:rsidP="00C22ADB">
      <w:r>
        <w:separator/>
      </w:r>
    </w:p>
  </w:endnote>
  <w:endnote w:type="continuationSeparator" w:id="0">
    <w:p w14:paraId="13B84199" w14:textId="77777777" w:rsidR="00D06AF9" w:rsidRDefault="00D06AF9" w:rsidP="00C2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6FE21" w14:textId="77777777" w:rsidR="00D06AF9" w:rsidRDefault="00D06AF9" w:rsidP="00C22ADB">
      <w:r>
        <w:separator/>
      </w:r>
    </w:p>
  </w:footnote>
  <w:footnote w:type="continuationSeparator" w:id="0">
    <w:p w14:paraId="112FF451" w14:textId="77777777" w:rsidR="00D06AF9" w:rsidRDefault="00D06AF9" w:rsidP="00C22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8066032"/>
      <w:docPartObj>
        <w:docPartGallery w:val="Page Numbers (Top of Page)"/>
        <w:docPartUnique/>
      </w:docPartObj>
    </w:sdtPr>
    <w:sdtEndPr/>
    <w:sdtContent>
      <w:p w14:paraId="240D784C" w14:textId="77777777" w:rsidR="00C576BC" w:rsidRDefault="00C576B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CCCDF5" w14:textId="77777777" w:rsidR="00C576BC" w:rsidRDefault="00C576B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7032"/>
    <w:multiLevelType w:val="hybridMultilevel"/>
    <w:tmpl w:val="85E0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E07B4D"/>
    <w:multiLevelType w:val="hybridMultilevel"/>
    <w:tmpl w:val="9482E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7054B"/>
    <w:multiLevelType w:val="hybridMultilevel"/>
    <w:tmpl w:val="74E04FC0"/>
    <w:lvl w:ilvl="0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B9A0AAE"/>
    <w:multiLevelType w:val="hybridMultilevel"/>
    <w:tmpl w:val="C0EEDC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95B81"/>
    <w:multiLevelType w:val="hybridMultilevel"/>
    <w:tmpl w:val="43CE9A56"/>
    <w:lvl w:ilvl="0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F9F0F37"/>
    <w:multiLevelType w:val="hybridMultilevel"/>
    <w:tmpl w:val="B2E23966"/>
    <w:lvl w:ilvl="0" w:tplc="FBB615A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B676D4"/>
    <w:multiLevelType w:val="hybridMultilevel"/>
    <w:tmpl w:val="2C68E0C0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C512D84"/>
    <w:multiLevelType w:val="hybridMultilevel"/>
    <w:tmpl w:val="93BC086A"/>
    <w:lvl w:ilvl="0" w:tplc="F4CE175C">
      <w:start w:val="1"/>
      <w:numFmt w:val="decimal"/>
      <w:lvlText w:val="%1."/>
      <w:lvlJc w:val="left"/>
      <w:pPr>
        <w:ind w:left="1219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12782439">
    <w:abstractNumId w:val="1"/>
  </w:num>
  <w:num w:numId="2" w16cid:durableId="230189926">
    <w:abstractNumId w:val="5"/>
  </w:num>
  <w:num w:numId="3" w16cid:durableId="1970277958">
    <w:abstractNumId w:val="3"/>
  </w:num>
  <w:num w:numId="4" w16cid:durableId="310989028">
    <w:abstractNumId w:val="6"/>
  </w:num>
  <w:num w:numId="5" w16cid:durableId="656300667">
    <w:abstractNumId w:val="8"/>
  </w:num>
  <w:num w:numId="6" w16cid:durableId="1014962430">
    <w:abstractNumId w:val="2"/>
  </w:num>
  <w:num w:numId="7" w16cid:durableId="16796965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6050420">
    <w:abstractNumId w:val="0"/>
  </w:num>
  <w:num w:numId="9" w16cid:durableId="812792735">
    <w:abstractNumId w:val="9"/>
  </w:num>
  <w:num w:numId="10" w16cid:durableId="19126209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91"/>
    <w:rsid w:val="00012BD4"/>
    <w:rsid w:val="00013D8F"/>
    <w:rsid w:val="000665DF"/>
    <w:rsid w:val="000B2BCA"/>
    <w:rsid w:val="000C2DA0"/>
    <w:rsid w:val="000C7185"/>
    <w:rsid w:val="000E7F59"/>
    <w:rsid w:val="00114000"/>
    <w:rsid w:val="001277E5"/>
    <w:rsid w:val="00137D7A"/>
    <w:rsid w:val="00146984"/>
    <w:rsid w:val="00182678"/>
    <w:rsid w:val="001942C9"/>
    <w:rsid w:val="00195653"/>
    <w:rsid w:val="001A45DB"/>
    <w:rsid w:val="001C20A0"/>
    <w:rsid w:val="001D3B36"/>
    <w:rsid w:val="001E2E5C"/>
    <w:rsid w:val="001E5A50"/>
    <w:rsid w:val="002068B1"/>
    <w:rsid w:val="00222F33"/>
    <w:rsid w:val="00230FAD"/>
    <w:rsid w:val="00235DC4"/>
    <w:rsid w:val="002508A4"/>
    <w:rsid w:val="00290F2D"/>
    <w:rsid w:val="002975EA"/>
    <w:rsid w:val="002D7600"/>
    <w:rsid w:val="002E01F8"/>
    <w:rsid w:val="002F7F7A"/>
    <w:rsid w:val="0030676D"/>
    <w:rsid w:val="00307480"/>
    <w:rsid w:val="00314F48"/>
    <w:rsid w:val="00335C1F"/>
    <w:rsid w:val="003868CD"/>
    <w:rsid w:val="003C4E5A"/>
    <w:rsid w:val="00430EDE"/>
    <w:rsid w:val="0044536B"/>
    <w:rsid w:val="00474819"/>
    <w:rsid w:val="004B6DAA"/>
    <w:rsid w:val="00502507"/>
    <w:rsid w:val="00533FA9"/>
    <w:rsid w:val="00555F85"/>
    <w:rsid w:val="005641B3"/>
    <w:rsid w:val="00570B1D"/>
    <w:rsid w:val="005737D1"/>
    <w:rsid w:val="00576592"/>
    <w:rsid w:val="005A78D9"/>
    <w:rsid w:val="005B1782"/>
    <w:rsid w:val="005F3BA5"/>
    <w:rsid w:val="00632691"/>
    <w:rsid w:val="006345B0"/>
    <w:rsid w:val="00641EFC"/>
    <w:rsid w:val="00643086"/>
    <w:rsid w:val="006615A1"/>
    <w:rsid w:val="006945C5"/>
    <w:rsid w:val="00695E4D"/>
    <w:rsid w:val="006A0AAB"/>
    <w:rsid w:val="006B11A8"/>
    <w:rsid w:val="006B6DB6"/>
    <w:rsid w:val="006E3549"/>
    <w:rsid w:val="006F77C1"/>
    <w:rsid w:val="0071530C"/>
    <w:rsid w:val="0074498F"/>
    <w:rsid w:val="00744BAD"/>
    <w:rsid w:val="00760FD2"/>
    <w:rsid w:val="00784063"/>
    <w:rsid w:val="007961FB"/>
    <w:rsid w:val="007B4F42"/>
    <w:rsid w:val="007B50C8"/>
    <w:rsid w:val="007C189C"/>
    <w:rsid w:val="007F1ADE"/>
    <w:rsid w:val="00825ED8"/>
    <w:rsid w:val="008C3412"/>
    <w:rsid w:val="008C7FA0"/>
    <w:rsid w:val="008E107B"/>
    <w:rsid w:val="008F5197"/>
    <w:rsid w:val="00925F34"/>
    <w:rsid w:val="009269B4"/>
    <w:rsid w:val="00951D3B"/>
    <w:rsid w:val="00966822"/>
    <w:rsid w:val="009B7B8F"/>
    <w:rsid w:val="009C6F54"/>
    <w:rsid w:val="00A506C1"/>
    <w:rsid w:val="00A6622E"/>
    <w:rsid w:val="00A84A8B"/>
    <w:rsid w:val="00A95742"/>
    <w:rsid w:val="00AB6670"/>
    <w:rsid w:val="00B026BB"/>
    <w:rsid w:val="00B2214B"/>
    <w:rsid w:val="00B25636"/>
    <w:rsid w:val="00B3249A"/>
    <w:rsid w:val="00B426D1"/>
    <w:rsid w:val="00B52E70"/>
    <w:rsid w:val="00B850E2"/>
    <w:rsid w:val="00B87FD7"/>
    <w:rsid w:val="00BE2DA4"/>
    <w:rsid w:val="00BF429F"/>
    <w:rsid w:val="00C12A0B"/>
    <w:rsid w:val="00C22ADB"/>
    <w:rsid w:val="00C3658A"/>
    <w:rsid w:val="00C4589C"/>
    <w:rsid w:val="00C546C9"/>
    <w:rsid w:val="00C576BC"/>
    <w:rsid w:val="00C8350B"/>
    <w:rsid w:val="00CD1C5D"/>
    <w:rsid w:val="00D06AF9"/>
    <w:rsid w:val="00D10179"/>
    <w:rsid w:val="00D21197"/>
    <w:rsid w:val="00D23C28"/>
    <w:rsid w:val="00D317CB"/>
    <w:rsid w:val="00D41191"/>
    <w:rsid w:val="00D42A9A"/>
    <w:rsid w:val="00D7495E"/>
    <w:rsid w:val="00D74AA7"/>
    <w:rsid w:val="00D93F07"/>
    <w:rsid w:val="00DC5B87"/>
    <w:rsid w:val="00E50200"/>
    <w:rsid w:val="00E548A6"/>
    <w:rsid w:val="00E87008"/>
    <w:rsid w:val="00EC15FF"/>
    <w:rsid w:val="00EE1EB0"/>
    <w:rsid w:val="00F0103D"/>
    <w:rsid w:val="00F132E6"/>
    <w:rsid w:val="00F218C5"/>
    <w:rsid w:val="00F26224"/>
    <w:rsid w:val="00F776D9"/>
    <w:rsid w:val="00FC0C5E"/>
    <w:rsid w:val="00FE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B5AF"/>
  <w15:chartTrackingRefBased/>
  <w15:docId w15:val="{F8DCCB86-9AE0-4651-B310-9170349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7E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B4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7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79628516756</cp:lastModifiedBy>
  <cp:revision>2</cp:revision>
  <cp:lastPrinted>2023-03-31T11:01:00Z</cp:lastPrinted>
  <dcterms:created xsi:type="dcterms:W3CDTF">2023-06-06T13:16:00Z</dcterms:created>
  <dcterms:modified xsi:type="dcterms:W3CDTF">2023-06-06T13:16:00Z</dcterms:modified>
</cp:coreProperties>
</file>