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365C0" w14:textId="77777777" w:rsidR="00A84A8B" w:rsidRDefault="001277E5" w:rsidP="00A84A8B">
      <w:pPr>
        <w:tabs>
          <w:tab w:val="left" w:pos="0"/>
        </w:tabs>
        <w:spacing w:after="100" w:afterAutospacing="1"/>
        <w:contextualSpacing/>
        <w:jc w:val="center"/>
        <w:rPr>
          <w:rFonts w:eastAsia="Times New Roman" w:cs="Times New Roman"/>
          <w:b/>
          <w:szCs w:val="28"/>
          <w:lang w:eastAsia="ru-RU"/>
        </w:rPr>
      </w:pPr>
      <w:r>
        <w:rPr>
          <w:rFonts w:eastAsia="Times New Roman" w:cs="Times New Roman"/>
          <w:b/>
          <w:szCs w:val="28"/>
          <w:lang w:eastAsia="ru-RU"/>
        </w:rPr>
        <w:t>ОТЧЕТ</w:t>
      </w:r>
    </w:p>
    <w:p w14:paraId="2514F204" w14:textId="5AC17A44" w:rsidR="00A84A8B" w:rsidRPr="00235DC4" w:rsidRDefault="00235DC4" w:rsidP="00A84A8B">
      <w:pPr>
        <w:tabs>
          <w:tab w:val="left" w:pos="0"/>
        </w:tabs>
        <w:spacing w:after="100" w:afterAutospacing="1"/>
        <w:contextualSpacing/>
        <w:jc w:val="center"/>
        <w:rPr>
          <w:rFonts w:eastAsia="WenQuanYi Micro Hei" w:cs="Times New Roman"/>
          <w:b/>
          <w:bCs/>
          <w:szCs w:val="28"/>
          <w:lang w:eastAsia="zh-CN"/>
        </w:rPr>
      </w:pPr>
      <w:bookmarkStart w:id="0" w:name="_Hlk136960394"/>
      <w:r w:rsidRPr="00235DC4">
        <w:rPr>
          <w:rFonts w:eastAsia="WenQuanYi Micro Hei" w:cs="Times New Roman"/>
          <w:b/>
          <w:bCs/>
          <w:szCs w:val="28"/>
          <w:lang w:eastAsia="zh-CN"/>
        </w:rPr>
        <w:t xml:space="preserve">по результатам внешней проверки годовой бюджетной отчетности </w:t>
      </w:r>
      <w:r w:rsidR="000B2BCA" w:rsidRPr="000B2BCA">
        <w:rPr>
          <w:rFonts w:eastAsia="WenQuanYi Micro Hei" w:cs="Times New Roman"/>
          <w:b/>
          <w:bCs/>
          <w:szCs w:val="28"/>
          <w:lang w:eastAsia="zh-CN"/>
        </w:rPr>
        <w:t>отдела культуры администрации муниципального образования Абинский район за 2022 год</w:t>
      </w:r>
      <w:r w:rsidR="000B2BCA">
        <w:rPr>
          <w:rFonts w:eastAsia="WenQuanYi Micro Hei" w:cs="Times New Roman"/>
          <w:b/>
          <w:bCs/>
          <w:szCs w:val="28"/>
          <w:lang w:eastAsia="zh-CN"/>
        </w:rPr>
        <w:t>.</w:t>
      </w:r>
    </w:p>
    <w:bookmarkEnd w:id="0"/>
    <w:p w14:paraId="693EA9CE" w14:textId="77B8B005" w:rsidR="00951D3B" w:rsidRDefault="00951D3B" w:rsidP="00643086">
      <w:pPr>
        <w:pStyle w:val="Textbody"/>
        <w:spacing w:after="100" w:afterAutospacing="1"/>
        <w:ind w:firstLine="709"/>
        <w:contextualSpacing/>
        <w:jc w:val="both"/>
        <w:rPr>
          <w:sz w:val="28"/>
          <w:szCs w:val="28"/>
          <w:lang w:eastAsia="ru-RU"/>
        </w:rPr>
      </w:pPr>
      <w:r w:rsidRPr="00235DC4">
        <w:rPr>
          <w:b/>
          <w:bCs/>
          <w:sz w:val="28"/>
          <w:szCs w:val="28"/>
          <w:lang w:eastAsia="ru-RU"/>
        </w:rPr>
        <w:t>Ф.И.О. должностного лица, проводившего мероприятие:</w:t>
      </w:r>
      <w:r>
        <w:rPr>
          <w:sz w:val="28"/>
          <w:szCs w:val="28"/>
          <w:lang w:eastAsia="ru-RU"/>
        </w:rPr>
        <w:t xml:space="preserve"> и</w:t>
      </w:r>
      <w:r w:rsidR="001277E5" w:rsidRPr="0074498F">
        <w:rPr>
          <w:sz w:val="28"/>
          <w:szCs w:val="28"/>
          <w:lang w:eastAsia="ru-RU"/>
        </w:rPr>
        <w:t xml:space="preserve">нспектор контрольно-счетной палаты муниципального образования Абинский район </w:t>
      </w:r>
      <w:r>
        <w:rPr>
          <w:sz w:val="28"/>
          <w:szCs w:val="28"/>
          <w:lang w:eastAsia="ru-RU"/>
        </w:rPr>
        <w:t>Дубинкина Надежда Альбертовна.</w:t>
      </w:r>
    </w:p>
    <w:p w14:paraId="24A06C94" w14:textId="64FFE01D" w:rsidR="00235DC4" w:rsidRDefault="00951D3B" w:rsidP="00235DC4">
      <w:pPr>
        <w:pStyle w:val="Textbody"/>
        <w:spacing w:after="100" w:afterAutospacing="1"/>
        <w:ind w:firstLine="709"/>
        <w:contextualSpacing/>
        <w:jc w:val="both"/>
        <w:rPr>
          <w:sz w:val="28"/>
          <w:szCs w:val="28"/>
          <w:lang w:eastAsia="ru-RU"/>
        </w:rPr>
      </w:pPr>
      <w:r w:rsidRPr="00235DC4">
        <w:rPr>
          <w:b/>
          <w:bCs/>
          <w:sz w:val="28"/>
          <w:szCs w:val="28"/>
          <w:lang w:eastAsia="ru-RU"/>
        </w:rPr>
        <w:t>Основание для проведения</w:t>
      </w:r>
      <w:r w:rsidR="00235DC4">
        <w:rPr>
          <w:b/>
          <w:bCs/>
          <w:sz w:val="28"/>
          <w:szCs w:val="28"/>
          <w:lang w:eastAsia="ru-RU"/>
        </w:rPr>
        <w:t xml:space="preserve"> </w:t>
      </w:r>
      <w:r w:rsidR="008C7FA0">
        <w:rPr>
          <w:b/>
          <w:bCs/>
          <w:sz w:val="28"/>
          <w:szCs w:val="28"/>
          <w:lang w:eastAsia="ru-RU"/>
        </w:rPr>
        <w:t xml:space="preserve">контрольного </w:t>
      </w:r>
      <w:r w:rsidR="00235DC4">
        <w:rPr>
          <w:b/>
          <w:bCs/>
          <w:sz w:val="28"/>
          <w:szCs w:val="28"/>
          <w:lang w:eastAsia="ru-RU"/>
        </w:rPr>
        <w:t>мероприятия</w:t>
      </w:r>
      <w:r w:rsidRPr="00235DC4">
        <w:rPr>
          <w:b/>
          <w:bCs/>
          <w:sz w:val="28"/>
          <w:szCs w:val="28"/>
          <w:lang w:eastAsia="ru-RU"/>
        </w:rPr>
        <w:t>:</w:t>
      </w:r>
      <w:r>
        <w:rPr>
          <w:sz w:val="28"/>
          <w:szCs w:val="28"/>
          <w:lang w:eastAsia="ru-RU"/>
        </w:rPr>
        <w:t xml:space="preserve"> </w:t>
      </w:r>
    </w:p>
    <w:p w14:paraId="79FC9897" w14:textId="77777777" w:rsidR="00235DC4" w:rsidRDefault="00235DC4" w:rsidP="00235DC4">
      <w:pPr>
        <w:pStyle w:val="Textbody"/>
        <w:spacing w:after="100" w:afterAutospacing="1"/>
        <w:ind w:firstLine="709"/>
        <w:contextualSpacing/>
        <w:jc w:val="both"/>
        <w:rPr>
          <w:sz w:val="28"/>
          <w:szCs w:val="28"/>
          <w:lang w:eastAsia="ru-RU"/>
        </w:rPr>
      </w:pPr>
      <w:r>
        <w:rPr>
          <w:sz w:val="28"/>
          <w:szCs w:val="28"/>
          <w:lang w:eastAsia="ru-RU"/>
        </w:rPr>
        <w:t>- с</w:t>
      </w:r>
      <w:r w:rsidRPr="00235DC4">
        <w:rPr>
          <w:sz w:val="28"/>
          <w:szCs w:val="28"/>
          <w:lang w:eastAsia="ru-RU"/>
        </w:rPr>
        <w:t>татья 264.4 Бюджетного кодекса Российской Федерации (далее – БК РФ)</w:t>
      </w:r>
      <w:r>
        <w:rPr>
          <w:sz w:val="28"/>
          <w:szCs w:val="28"/>
          <w:lang w:eastAsia="ru-RU"/>
        </w:rPr>
        <w:t>;</w:t>
      </w:r>
    </w:p>
    <w:p w14:paraId="19B36638" w14:textId="7C6A92DF" w:rsidR="00235DC4" w:rsidRPr="00235DC4" w:rsidRDefault="00235DC4" w:rsidP="00235DC4">
      <w:pPr>
        <w:pStyle w:val="Textbody"/>
        <w:spacing w:after="100" w:afterAutospacing="1"/>
        <w:ind w:firstLine="709"/>
        <w:contextualSpacing/>
        <w:jc w:val="both"/>
        <w:rPr>
          <w:sz w:val="28"/>
          <w:szCs w:val="28"/>
          <w:lang w:eastAsia="ru-RU"/>
        </w:rPr>
      </w:pPr>
      <w:r>
        <w:rPr>
          <w:sz w:val="28"/>
          <w:szCs w:val="28"/>
          <w:lang w:eastAsia="ru-RU"/>
        </w:rPr>
        <w:t xml:space="preserve">- </w:t>
      </w:r>
      <w:r w:rsidRPr="00235DC4">
        <w:rPr>
          <w:sz w:val="28"/>
          <w:szCs w:val="28"/>
          <w:lang w:eastAsia="ru-RU"/>
        </w:rPr>
        <w:t>пункт 8.1 раздела 8 положения о контрольно-счетной палате муниципальном образовании Абинский район, утвержденного решением Совета муниципальном образовании Абинский район от 25.02.2022 г. № 227-с (далее – Положение о контрольно-счетной палате);</w:t>
      </w:r>
    </w:p>
    <w:p w14:paraId="12652E70" w14:textId="03926F00" w:rsidR="00235DC4" w:rsidRPr="00235DC4" w:rsidRDefault="00235DC4" w:rsidP="00235DC4">
      <w:pPr>
        <w:pStyle w:val="Textbody"/>
        <w:spacing w:after="100" w:afterAutospacing="1"/>
        <w:ind w:firstLine="709"/>
        <w:contextualSpacing/>
        <w:jc w:val="both"/>
        <w:rPr>
          <w:sz w:val="28"/>
          <w:szCs w:val="28"/>
          <w:lang w:eastAsia="ru-RU"/>
        </w:rPr>
      </w:pPr>
      <w:r>
        <w:rPr>
          <w:sz w:val="28"/>
          <w:szCs w:val="28"/>
          <w:lang w:eastAsia="ru-RU"/>
        </w:rPr>
        <w:t>- п</w:t>
      </w:r>
      <w:r w:rsidRPr="00235DC4">
        <w:rPr>
          <w:sz w:val="28"/>
          <w:szCs w:val="28"/>
          <w:lang w:eastAsia="ru-RU"/>
        </w:rPr>
        <w:t>ункт 7.4 раздела 7 положения о бюджетном процессе в муниципальном образовании Абинский район, утвержденного решением Совета муниципальном образовании Абинский район 5 ноября 2020 г. № 13-с;</w:t>
      </w:r>
    </w:p>
    <w:p w14:paraId="4EB34C16" w14:textId="08D45906" w:rsidR="00235DC4" w:rsidRPr="00235DC4" w:rsidRDefault="00235DC4" w:rsidP="00235DC4">
      <w:pPr>
        <w:pStyle w:val="Textbody"/>
        <w:spacing w:after="100" w:afterAutospacing="1"/>
        <w:ind w:firstLine="709"/>
        <w:contextualSpacing/>
        <w:jc w:val="both"/>
        <w:rPr>
          <w:sz w:val="28"/>
          <w:szCs w:val="28"/>
          <w:lang w:eastAsia="ru-RU"/>
        </w:rPr>
      </w:pPr>
      <w:r>
        <w:rPr>
          <w:sz w:val="28"/>
          <w:szCs w:val="28"/>
          <w:lang w:eastAsia="ru-RU"/>
        </w:rPr>
        <w:t>- п</w:t>
      </w:r>
      <w:r w:rsidRPr="00235DC4">
        <w:rPr>
          <w:sz w:val="28"/>
          <w:szCs w:val="28"/>
          <w:lang w:eastAsia="ru-RU"/>
        </w:rPr>
        <w:t>ункт 2.1 плана работы контрольно-счетной палаты муниципального образования Абинский район на 2023 год, утвержденного распоряжением председателя контрольно-счетной палаты муниципальном образовании Абинский район от 16.12.2022 г. № 12</w:t>
      </w:r>
      <w:r w:rsidR="008C7FA0">
        <w:rPr>
          <w:sz w:val="28"/>
          <w:szCs w:val="28"/>
          <w:lang w:eastAsia="ru-RU"/>
        </w:rPr>
        <w:t>;</w:t>
      </w:r>
    </w:p>
    <w:p w14:paraId="189E36B5" w14:textId="7CC3FD3A" w:rsidR="008C7FA0" w:rsidRDefault="00235DC4" w:rsidP="00235DC4">
      <w:pPr>
        <w:pStyle w:val="Textbody"/>
        <w:spacing w:after="100" w:afterAutospacing="1"/>
        <w:ind w:firstLine="709"/>
        <w:contextualSpacing/>
        <w:jc w:val="both"/>
        <w:rPr>
          <w:sz w:val="28"/>
          <w:szCs w:val="28"/>
          <w:lang w:eastAsia="ru-RU"/>
        </w:rPr>
      </w:pPr>
      <w:r>
        <w:rPr>
          <w:sz w:val="28"/>
          <w:szCs w:val="28"/>
          <w:lang w:eastAsia="ru-RU"/>
        </w:rPr>
        <w:t>- р</w:t>
      </w:r>
      <w:r w:rsidRPr="00235DC4">
        <w:rPr>
          <w:sz w:val="28"/>
          <w:szCs w:val="28"/>
          <w:lang w:eastAsia="ru-RU"/>
        </w:rPr>
        <w:t xml:space="preserve">аспоряжение от </w:t>
      </w:r>
      <w:r w:rsidR="000B2BCA">
        <w:rPr>
          <w:sz w:val="28"/>
          <w:szCs w:val="28"/>
          <w:lang w:eastAsia="ru-RU"/>
        </w:rPr>
        <w:t>14</w:t>
      </w:r>
      <w:r w:rsidRPr="00235DC4">
        <w:rPr>
          <w:sz w:val="28"/>
          <w:szCs w:val="28"/>
          <w:lang w:eastAsia="ru-RU"/>
        </w:rPr>
        <w:t xml:space="preserve"> </w:t>
      </w:r>
      <w:r w:rsidR="000B2BCA">
        <w:rPr>
          <w:sz w:val="28"/>
          <w:szCs w:val="28"/>
          <w:lang w:eastAsia="ru-RU"/>
        </w:rPr>
        <w:t>марта</w:t>
      </w:r>
      <w:r w:rsidRPr="00235DC4">
        <w:rPr>
          <w:sz w:val="28"/>
          <w:szCs w:val="28"/>
          <w:lang w:eastAsia="ru-RU"/>
        </w:rPr>
        <w:t xml:space="preserve"> 2023 года № </w:t>
      </w:r>
      <w:r w:rsidR="000B2BCA">
        <w:rPr>
          <w:sz w:val="28"/>
          <w:szCs w:val="28"/>
          <w:lang w:eastAsia="ru-RU"/>
        </w:rPr>
        <w:t>15</w:t>
      </w:r>
      <w:r w:rsidRPr="00235DC4">
        <w:rPr>
          <w:sz w:val="28"/>
          <w:szCs w:val="28"/>
          <w:lang w:eastAsia="ru-RU"/>
        </w:rPr>
        <w:t xml:space="preserve"> председателя контрольно-счетной палаты муниципального образования Абинский район.</w:t>
      </w:r>
    </w:p>
    <w:p w14:paraId="2B3DF3D9" w14:textId="0DE142DD" w:rsidR="00951D3B" w:rsidRDefault="00951D3B" w:rsidP="00951D3B">
      <w:pPr>
        <w:pStyle w:val="Textbody"/>
        <w:spacing w:after="100" w:afterAutospacing="1"/>
        <w:ind w:firstLine="709"/>
        <w:contextualSpacing/>
        <w:jc w:val="both"/>
        <w:rPr>
          <w:sz w:val="28"/>
          <w:szCs w:val="28"/>
          <w:lang w:eastAsia="ru-RU"/>
        </w:rPr>
      </w:pPr>
      <w:r w:rsidRPr="008C7FA0">
        <w:rPr>
          <w:b/>
          <w:bCs/>
          <w:sz w:val="28"/>
          <w:szCs w:val="28"/>
          <w:lang w:eastAsia="ru-RU"/>
        </w:rPr>
        <w:t>Предмет</w:t>
      </w:r>
      <w:r w:rsidR="008C7FA0">
        <w:rPr>
          <w:b/>
          <w:bCs/>
          <w:sz w:val="28"/>
          <w:szCs w:val="28"/>
          <w:lang w:eastAsia="ru-RU"/>
        </w:rPr>
        <w:t xml:space="preserve"> контрольного</w:t>
      </w:r>
      <w:r w:rsidRPr="008C7FA0">
        <w:rPr>
          <w:b/>
          <w:bCs/>
          <w:sz w:val="28"/>
          <w:szCs w:val="28"/>
          <w:lang w:eastAsia="ru-RU"/>
        </w:rPr>
        <w:t xml:space="preserve"> мероприятия</w:t>
      </w:r>
      <w:r w:rsidR="008C7FA0" w:rsidRPr="008C7FA0">
        <w:rPr>
          <w:b/>
          <w:bCs/>
          <w:sz w:val="28"/>
          <w:szCs w:val="28"/>
          <w:lang w:eastAsia="ru-RU"/>
        </w:rPr>
        <w:t>:</w:t>
      </w:r>
      <w:r w:rsidRPr="00951D3B">
        <w:rPr>
          <w:sz w:val="28"/>
          <w:szCs w:val="28"/>
          <w:lang w:eastAsia="ru-RU"/>
        </w:rPr>
        <w:t xml:space="preserve"> </w:t>
      </w:r>
      <w:r w:rsidR="008C7FA0" w:rsidRPr="008C7FA0">
        <w:rPr>
          <w:sz w:val="28"/>
          <w:szCs w:val="28"/>
          <w:lang w:eastAsia="ru-RU"/>
        </w:rPr>
        <w:t xml:space="preserve">годовая бюджетная отчетность </w:t>
      </w:r>
      <w:r w:rsidR="000B2BCA">
        <w:rPr>
          <w:sz w:val="28"/>
          <w:szCs w:val="28"/>
          <w:lang w:eastAsia="ru-RU"/>
        </w:rPr>
        <w:t>отдела культуры</w:t>
      </w:r>
      <w:r w:rsidR="008C7FA0">
        <w:rPr>
          <w:sz w:val="28"/>
          <w:szCs w:val="28"/>
          <w:lang w:eastAsia="ru-RU"/>
        </w:rPr>
        <w:t xml:space="preserve"> администрации муниципального образования Абинский район</w:t>
      </w:r>
      <w:r w:rsidR="008C7FA0" w:rsidRPr="008C7FA0">
        <w:rPr>
          <w:sz w:val="28"/>
          <w:szCs w:val="28"/>
          <w:lang w:eastAsia="ru-RU"/>
        </w:rPr>
        <w:t xml:space="preserve"> за 2022 год</w:t>
      </w:r>
      <w:r w:rsidR="008C7FA0">
        <w:rPr>
          <w:sz w:val="28"/>
          <w:szCs w:val="28"/>
          <w:lang w:eastAsia="ru-RU"/>
        </w:rPr>
        <w:t>.</w:t>
      </w:r>
    </w:p>
    <w:p w14:paraId="4116329B" w14:textId="78270DAE" w:rsidR="00576592" w:rsidRDefault="00576592" w:rsidP="00951D3B">
      <w:pPr>
        <w:pStyle w:val="Textbody"/>
        <w:spacing w:after="100" w:afterAutospacing="1"/>
        <w:ind w:firstLine="709"/>
        <w:contextualSpacing/>
        <w:jc w:val="both"/>
        <w:rPr>
          <w:sz w:val="28"/>
          <w:szCs w:val="28"/>
          <w:lang w:eastAsia="ru-RU"/>
        </w:rPr>
      </w:pPr>
      <w:r w:rsidRPr="00576592">
        <w:rPr>
          <w:b/>
          <w:bCs/>
          <w:sz w:val="28"/>
          <w:szCs w:val="28"/>
          <w:lang w:eastAsia="ru-RU"/>
        </w:rPr>
        <w:t>Объект контрольного мероприятия:</w:t>
      </w:r>
      <w:r>
        <w:rPr>
          <w:b/>
          <w:bCs/>
          <w:sz w:val="28"/>
          <w:szCs w:val="28"/>
          <w:lang w:eastAsia="ru-RU"/>
        </w:rPr>
        <w:t xml:space="preserve"> </w:t>
      </w:r>
      <w:r w:rsidRPr="00576592">
        <w:rPr>
          <w:sz w:val="28"/>
          <w:szCs w:val="28"/>
          <w:lang w:eastAsia="ru-RU"/>
        </w:rPr>
        <w:t xml:space="preserve">главный распорядитель бюджетных средств муниципального образования Абинский район – </w:t>
      </w:r>
      <w:r w:rsidR="000B2BCA">
        <w:rPr>
          <w:sz w:val="28"/>
          <w:szCs w:val="28"/>
          <w:lang w:eastAsia="ru-RU"/>
        </w:rPr>
        <w:t>отдел культуры</w:t>
      </w:r>
      <w:r w:rsidRPr="00576592">
        <w:rPr>
          <w:sz w:val="28"/>
          <w:szCs w:val="28"/>
          <w:lang w:eastAsia="ru-RU"/>
        </w:rPr>
        <w:t xml:space="preserve"> администрации муниципального образования Абинский район (главный распорядитель бюджетных средств,</w:t>
      </w:r>
      <w:r>
        <w:rPr>
          <w:sz w:val="28"/>
          <w:szCs w:val="28"/>
          <w:lang w:eastAsia="ru-RU"/>
        </w:rPr>
        <w:t xml:space="preserve"> </w:t>
      </w:r>
      <w:r w:rsidR="000B2BCA">
        <w:rPr>
          <w:sz w:val="28"/>
          <w:szCs w:val="28"/>
          <w:lang w:eastAsia="ru-RU"/>
        </w:rPr>
        <w:t>Отдел</w:t>
      </w:r>
      <w:r w:rsidRPr="00576592">
        <w:rPr>
          <w:sz w:val="28"/>
          <w:szCs w:val="28"/>
          <w:lang w:eastAsia="ru-RU"/>
        </w:rPr>
        <w:t>).</w:t>
      </w:r>
    </w:p>
    <w:p w14:paraId="68C9DEBB" w14:textId="2A3E8555" w:rsidR="009269B4" w:rsidRDefault="009269B4" w:rsidP="00951D3B">
      <w:pPr>
        <w:pStyle w:val="Textbody"/>
        <w:spacing w:after="100" w:afterAutospacing="1"/>
        <w:ind w:firstLine="709"/>
        <w:contextualSpacing/>
        <w:jc w:val="both"/>
        <w:rPr>
          <w:sz w:val="28"/>
          <w:szCs w:val="28"/>
          <w:lang w:eastAsia="ru-RU"/>
        </w:rPr>
      </w:pPr>
      <w:r w:rsidRPr="009269B4">
        <w:rPr>
          <w:b/>
          <w:bCs/>
          <w:sz w:val="28"/>
          <w:szCs w:val="28"/>
          <w:lang w:eastAsia="ru-RU"/>
        </w:rPr>
        <w:t xml:space="preserve">Проверяемый период: </w:t>
      </w:r>
      <w:r w:rsidRPr="009269B4">
        <w:rPr>
          <w:sz w:val="28"/>
          <w:szCs w:val="28"/>
          <w:lang w:eastAsia="ru-RU"/>
        </w:rPr>
        <w:t>с 01.01.2022 по 31.12.2022 год.</w:t>
      </w:r>
    </w:p>
    <w:p w14:paraId="3B8DC5B3" w14:textId="04C3D5AA" w:rsidR="009269B4" w:rsidRDefault="009269B4" w:rsidP="00951D3B">
      <w:pPr>
        <w:pStyle w:val="Textbody"/>
        <w:spacing w:after="100" w:afterAutospacing="1"/>
        <w:ind w:firstLine="709"/>
        <w:contextualSpacing/>
        <w:jc w:val="both"/>
        <w:rPr>
          <w:sz w:val="28"/>
          <w:szCs w:val="28"/>
          <w:lang w:eastAsia="ru-RU"/>
        </w:rPr>
      </w:pPr>
      <w:r w:rsidRPr="009269B4">
        <w:rPr>
          <w:b/>
          <w:bCs/>
          <w:sz w:val="28"/>
          <w:szCs w:val="28"/>
          <w:lang w:eastAsia="ru-RU"/>
        </w:rPr>
        <w:t>Сроки проведения контрольного мероприятия:</w:t>
      </w:r>
      <w:r w:rsidRPr="009269B4">
        <w:rPr>
          <w:sz w:val="28"/>
          <w:szCs w:val="28"/>
          <w:lang w:eastAsia="ru-RU"/>
        </w:rPr>
        <w:t xml:space="preserve"> с </w:t>
      </w:r>
      <w:r w:rsidR="000B2BCA">
        <w:rPr>
          <w:sz w:val="28"/>
          <w:szCs w:val="28"/>
          <w:lang w:eastAsia="ru-RU"/>
        </w:rPr>
        <w:t>14</w:t>
      </w:r>
      <w:r w:rsidRPr="009269B4">
        <w:rPr>
          <w:sz w:val="28"/>
          <w:szCs w:val="28"/>
          <w:lang w:eastAsia="ru-RU"/>
        </w:rPr>
        <w:t xml:space="preserve"> </w:t>
      </w:r>
      <w:r w:rsidR="000B2BCA">
        <w:rPr>
          <w:sz w:val="28"/>
          <w:szCs w:val="28"/>
          <w:lang w:eastAsia="ru-RU"/>
        </w:rPr>
        <w:t>марта</w:t>
      </w:r>
      <w:r w:rsidRPr="009269B4">
        <w:rPr>
          <w:sz w:val="28"/>
          <w:szCs w:val="28"/>
          <w:lang w:eastAsia="ru-RU"/>
        </w:rPr>
        <w:t xml:space="preserve"> по</w:t>
      </w:r>
      <w:r>
        <w:rPr>
          <w:sz w:val="28"/>
          <w:szCs w:val="28"/>
          <w:lang w:eastAsia="ru-RU"/>
        </w:rPr>
        <w:t xml:space="preserve"> </w:t>
      </w:r>
      <w:r w:rsidR="000B2BCA">
        <w:rPr>
          <w:sz w:val="28"/>
          <w:szCs w:val="28"/>
          <w:lang w:eastAsia="ru-RU"/>
        </w:rPr>
        <w:t>16</w:t>
      </w:r>
      <w:r w:rsidRPr="009269B4">
        <w:rPr>
          <w:sz w:val="28"/>
          <w:szCs w:val="28"/>
          <w:lang w:eastAsia="ru-RU"/>
        </w:rPr>
        <w:t xml:space="preserve"> марта 2023 года.</w:t>
      </w:r>
    </w:p>
    <w:p w14:paraId="18C20FF6" w14:textId="77777777" w:rsidR="009269B4" w:rsidRPr="009269B4" w:rsidRDefault="009269B4" w:rsidP="009269B4">
      <w:pPr>
        <w:pStyle w:val="Textbody"/>
        <w:spacing w:after="100" w:afterAutospacing="1"/>
        <w:ind w:firstLine="709"/>
        <w:contextualSpacing/>
        <w:jc w:val="both"/>
        <w:rPr>
          <w:b/>
          <w:bCs/>
          <w:sz w:val="28"/>
          <w:szCs w:val="28"/>
          <w:lang w:eastAsia="ru-RU"/>
        </w:rPr>
      </w:pPr>
      <w:r w:rsidRPr="009269B4">
        <w:rPr>
          <w:b/>
          <w:bCs/>
          <w:sz w:val="28"/>
          <w:szCs w:val="28"/>
          <w:lang w:eastAsia="ru-RU"/>
        </w:rPr>
        <w:t>Цели контрольного мероприятия:</w:t>
      </w:r>
    </w:p>
    <w:p w14:paraId="67EAFCF3" w14:textId="00C97AFE" w:rsidR="009269B4" w:rsidRPr="009269B4" w:rsidRDefault="009269B4" w:rsidP="009269B4">
      <w:pPr>
        <w:pStyle w:val="Textbody"/>
        <w:spacing w:after="100" w:afterAutospacing="1"/>
        <w:ind w:firstLine="709"/>
        <w:contextualSpacing/>
        <w:jc w:val="both"/>
        <w:rPr>
          <w:sz w:val="28"/>
          <w:szCs w:val="28"/>
          <w:lang w:eastAsia="ru-RU"/>
        </w:rPr>
      </w:pPr>
      <w:r>
        <w:rPr>
          <w:sz w:val="28"/>
          <w:szCs w:val="28"/>
          <w:lang w:eastAsia="ru-RU"/>
        </w:rPr>
        <w:t>- у</w:t>
      </w:r>
      <w:r w:rsidRPr="009269B4">
        <w:rPr>
          <w:sz w:val="28"/>
          <w:szCs w:val="28"/>
          <w:lang w:eastAsia="ru-RU"/>
        </w:rPr>
        <w:t xml:space="preserve">становление полноты и достоверности бюджетной отчетности главного распорядителя  бюджетных средств муниципального образования Абинский район – </w:t>
      </w:r>
      <w:r w:rsidR="000B2BCA">
        <w:rPr>
          <w:sz w:val="28"/>
          <w:szCs w:val="28"/>
          <w:lang w:eastAsia="ru-RU"/>
        </w:rPr>
        <w:t>отдела культуры</w:t>
      </w:r>
      <w:r w:rsidRPr="009269B4">
        <w:rPr>
          <w:sz w:val="28"/>
          <w:szCs w:val="28"/>
          <w:lang w:eastAsia="ru-RU"/>
        </w:rPr>
        <w:t xml:space="preserve"> администрации муниципального образования Абинский район и ее соответствие нормативным требованиям бюджетного и иного законодательства по составлению и представлению бюджетной отчетности;</w:t>
      </w:r>
    </w:p>
    <w:p w14:paraId="50F1F69C" w14:textId="5D7EBEBC" w:rsidR="009269B4" w:rsidRDefault="009269B4" w:rsidP="009269B4">
      <w:pPr>
        <w:pStyle w:val="Textbody"/>
        <w:spacing w:after="100" w:afterAutospacing="1"/>
        <w:ind w:firstLine="709"/>
        <w:contextualSpacing/>
        <w:jc w:val="both"/>
        <w:rPr>
          <w:sz w:val="28"/>
          <w:szCs w:val="28"/>
          <w:lang w:eastAsia="ru-RU"/>
        </w:rPr>
      </w:pPr>
      <w:r>
        <w:rPr>
          <w:sz w:val="28"/>
          <w:szCs w:val="28"/>
          <w:lang w:eastAsia="ru-RU"/>
        </w:rPr>
        <w:t>- о</w:t>
      </w:r>
      <w:r w:rsidRPr="009269B4">
        <w:rPr>
          <w:sz w:val="28"/>
          <w:szCs w:val="28"/>
          <w:lang w:eastAsia="ru-RU"/>
        </w:rPr>
        <w:t>ценка достоверности показателей бюджетной отчетности главного распорядителя бюджетных средств, внутренней согласованности соответствующих форм отчетности, соблюдение контрольных соотношений и соответствие плановых показателей утвержденным бюджетным назначениям.</w:t>
      </w:r>
    </w:p>
    <w:p w14:paraId="62682276" w14:textId="77777777" w:rsidR="005641B3" w:rsidRPr="009269B4" w:rsidRDefault="005641B3" w:rsidP="009269B4">
      <w:pPr>
        <w:pStyle w:val="Textbody"/>
        <w:spacing w:after="100" w:afterAutospacing="1"/>
        <w:ind w:firstLine="709"/>
        <w:contextualSpacing/>
        <w:jc w:val="both"/>
        <w:rPr>
          <w:sz w:val="28"/>
          <w:szCs w:val="28"/>
          <w:lang w:eastAsia="ru-RU"/>
        </w:rPr>
      </w:pPr>
    </w:p>
    <w:p w14:paraId="1E8021FA" w14:textId="4FFF05D9" w:rsidR="00222F33" w:rsidRDefault="00222F33" w:rsidP="00951D3B">
      <w:pPr>
        <w:pStyle w:val="Textbody"/>
        <w:spacing w:after="100" w:afterAutospacing="1"/>
        <w:ind w:firstLine="709"/>
        <w:contextualSpacing/>
        <w:jc w:val="both"/>
        <w:rPr>
          <w:b/>
          <w:bCs/>
          <w:sz w:val="28"/>
          <w:szCs w:val="28"/>
          <w:lang w:eastAsia="ru-RU"/>
        </w:rPr>
      </w:pPr>
      <w:r w:rsidRPr="00222F33">
        <w:rPr>
          <w:b/>
          <w:bCs/>
          <w:sz w:val="28"/>
          <w:szCs w:val="28"/>
          <w:lang w:eastAsia="ru-RU"/>
        </w:rPr>
        <w:t xml:space="preserve">Краткая характеристика проверяемой сферы формирования и использования бюджетных средств и деятельности объектов контрольного мероприятия: </w:t>
      </w:r>
    </w:p>
    <w:p w14:paraId="05902EC7" w14:textId="77777777" w:rsidR="005641B3" w:rsidRPr="00222F33" w:rsidRDefault="005641B3" w:rsidP="00951D3B">
      <w:pPr>
        <w:pStyle w:val="Textbody"/>
        <w:spacing w:after="100" w:afterAutospacing="1"/>
        <w:ind w:firstLine="709"/>
        <w:contextualSpacing/>
        <w:jc w:val="both"/>
        <w:rPr>
          <w:b/>
          <w:bCs/>
          <w:sz w:val="28"/>
          <w:szCs w:val="28"/>
          <w:lang w:eastAsia="ru-RU"/>
        </w:rPr>
      </w:pPr>
    </w:p>
    <w:p w14:paraId="37D82BFD" w14:textId="77777777" w:rsidR="000B2BCA" w:rsidRPr="000B2BCA" w:rsidRDefault="00222F33" w:rsidP="000B2BCA">
      <w:pPr>
        <w:pStyle w:val="Textbody"/>
        <w:spacing w:after="100" w:afterAutospacing="1"/>
        <w:ind w:firstLine="709"/>
        <w:contextualSpacing/>
        <w:jc w:val="both"/>
        <w:rPr>
          <w:sz w:val="28"/>
          <w:szCs w:val="28"/>
          <w:lang w:eastAsia="ru-RU"/>
        </w:rPr>
      </w:pPr>
      <w:r>
        <w:rPr>
          <w:sz w:val="28"/>
          <w:szCs w:val="28"/>
          <w:lang w:eastAsia="ru-RU"/>
        </w:rPr>
        <w:t xml:space="preserve"> </w:t>
      </w:r>
      <w:r w:rsidR="000B2BCA" w:rsidRPr="000B2BCA">
        <w:rPr>
          <w:sz w:val="28"/>
          <w:szCs w:val="28"/>
          <w:lang w:eastAsia="ru-RU"/>
        </w:rPr>
        <w:t>Отдел входит в структуру администрации муниципального образования Абинский район. Является главным распорядителем бюджетных средств, осуществляющим финансирование бюджетной деятельности подведомственных ему учреждений. Финансовое обеспечение деятельности главного распорядителя бюджетных средств осуществляется за счет средств бюджета муниципального образования Абинский район.</w:t>
      </w:r>
    </w:p>
    <w:p w14:paraId="7B1C5F99" w14:textId="77777777" w:rsidR="000B2BCA" w:rsidRPr="000B2BCA" w:rsidRDefault="000B2BCA" w:rsidP="000B2BCA">
      <w:pPr>
        <w:pStyle w:val="Textbody"/>
        <w:spacing w:after="100" w:afterAutospacing="1"/>
        <w:ind w:firstLine="709"/>
        <w:contextualSpacing/>
        <w:jc w:val="both"/>
        <w:rPr>
          <w:sz w:val="28"/>
          <w:szCs w:val="28"/>
          <w:lang w:eastAsia="ru-RU"/>
        </w:rPr>
      </w:pPr>
      <w:r w:rsidRPr="000B2BCA">
        <w:rPr>
          <w:sz w:val="28"/>
          <w:szCs w:val="28"/>
          <w:lang w:eastAsia="ru-RU"/>
        </w:rPr>
        <w:t xml:space="preserve">Отделу присвоены следующие коды и номера учета в органах федеральной налоговой службы и органах государственной </w:t>
      </w:r>
      <w:proofErr w:type="gramStart"/>
      <w:r w:rsidRPr="000B2BCA">
        <w:rPr>
          <w:sz w:val="28"/>
          <w:szCs w:val="28"/>
          <w:lang w:eastAsia="ru-RU"/>
        </w:rPr>
        <w:t xml:space="preserve">статистики:   </w:t>
      </w:r>
      <w:proofErr w:type="gramEnd"/>
      <w:r w:rsidRPr="000B2BCA">
        <w:rPr>
          <w:sz w:val="28"/>
          <w:szCs w:val="28"/>
          <w:lang w:eastAsia="ru-RU"/>
        </w:rPr>
        <w:t xml:space="preserve">             ИНН: 2323023792, КПП: 232301001, ОГРН: 1052313640301, ОКПО: 02195835. </w:t>
      </w:r>
    </w:p>
    <w:p w14:paraId="0A8C76DB" w14:textId="77777777" w:rsidR="000B2BCA" w:rsidRPr="000B2BCA" w:rsidRDefault="000B2BCA" w:rsidP="000B2BCA">
      <w:pPr>
        <w:pStyle w:val="Textbody"/>
        <w:spacing w:after="100" w:afterAutospacing="1"/>
        <w:ind w:firstLine="709"/>
        <w:contextualSpacing/>
        <w:jc w:val="both"/>
        <w:rPr>
          <w:sz w:val="28"/>
          <w:szCs w:val="28"/>
          <w:lang w:eastAsia="ru-RU"/>
        </w:rPr>
      </w:pPr>
      <w:r w:rsidRPr="000B2BCA">
        <w:rPr>
          <w:sz w:val="28"/>
          <w:szCs w:val="28"/>
          <w:lang w:eastAsia="ru-RU"/>
        </w:rPr>
        <w:t>Адрес юридического лица: 353320, Краснодарский край, Абинский район, Абинск город, Комсомольский проспект, 89 дом.</w:t>
      </w:r>
    </w:p>
    <w:p w14:paraId="49B87637" w14:textId="77777777" w:rsidR="000B2BCA" w:rsidRPr="000B2BCA" w:rsidRDefault="000B2BCA" w:rsidP="000B2BCA">
      <w:pPr>
        <w:pStyle w:val="Textbody"/>
        <w:spacing w:after="100" w:afterAutospacing="1"/>
        <w:ind w:firstLine="709"/>
        <w:contextualSpacing/>
        <w:jc w:val="both"/>
        <w:rPr>
          <w:sz w:val="28"/>
          <w:szCs w:val="28"/>
          <w:lang w:eastAsia="ru-RU"/>
        </w:rPr>
      </w:pPr>
      <w:r w:rsidRPr="000B2BCA">
        <w:rPr>
          <w:sz w:val="28"/>
          <w:szCs w:val="28"/>
          <w:lang w:eastAsia="ru-RU"/>
        </w:rPr>
        <w:t>В соответствии со штатным расписанием администрации муниципального образования Абинский район Отдел состоит из двух муниципальных служащих: начальника отдела и заместителя начальника отдела.</w:t>
      </w:r>
    </w:p>
    <w:p w14:paraId="449C00D6" w14:textId="201D8FE0" w:rsidR="000B2BCA" w:rsidRPr="000B2BCA" w:rsidRDefault="000B2BCA" w:rsidP="000B2BCA">
      <w:pPr>
        <w:pStyle w:val="Textbody"/>
        <w:spacing w:after="100" w:afterAutospacing="1"/>
        <w:ind w:firstLine="709"/>
        <w:contextualSpacing/>
        <w:jc w:val="both"/>
        <w:rPr>
          <w:sz w:val="28"/>
          <w:szCs w:val="28"/>
          <w:lang w:eastAsia="ru-RU"/>
        </w:rPr>
      </w:pPr>
      <w:r w:rsidRPr="000B2BCA">
        <w:rPr>
          <w:sz w:val="28"/>
          <w:szCs w:val="28"/>
          <w:lang w:eastAsia="ru-RU"/>
        </w:rPr>
        <w:t>Главный распорядитель бюджетных средств имеет семь подведомственных учреждений</w:t>
      </w:r>
      <w:r>
        <w:rPr>
          <w:sz w:val="28"/>
          <w:szCs w:val="28"/>
          <w:lang w:eastAsia="ru-RU"/>
        </w:rPr>
        <w:t>.</w:t>
      </w:r>
    </w:p>
    <w:p w14:paraId="156EE5C4" w14:textId="075F2CB6" w:rsidR="000B2BCA" w:rsidRDefault="000B2BCA" w:rsidP="000B2BCA">
      <w:pPr>
        <w:pStyle w:val="Textbody"/>
        <w:spacing w:after="100" w:afterAutospacing="1"/>
        <w:ind w:firstLine="709"/>
        <w:contextualSpacing/>
        <w:jc w:val="both"/>
        <w:rPr>
          <w:sz w:val="28"/>
          <w:szCs w:val="28"/>
          <w:lang w:eastAsia="ru-RU"/>
        </w:rPr>
      </w:pPr>
      <w:r w:rsidRPr="000B2BCA">
        <w:rPr>
          <w:sz w:val="28"/>
          <w:szCs w:val="28"/>
          <w:lang w:eastAsia="ru-RU"/>
        </w:rPr>
        <w:t>Бюджетный учет осуществляет муниципальное казенное учреждение «Центр бухгалтерского учета и отчетности органов местного самоуправления и муниципальных учреждений муниципального образования Абинский район» на основании соглашения от 01.08.2018 г. № 81 «О передаче функций (или полномочий) по организации и ведению бюджетного учета».</w:t>
      </w:r>
    </w:p>
    <w:p w14:paraId="6943003B" w14:textId="77777777" w:rsidR="005641B3" w:rsidRDefault="005641B3" w:rsidP="000B2BCA">
      <w:pPr>
        <w:pStyle w:val="Textbody"/>
        <w:spacing w:after="100" w:afterAutospacing="1"/>
        <w:ind w:firstLine="709"/>
        <w:contextualSpacing/>
        <w:jc w:val="both"/>
        <w:rPr>
          <w:sz w:val="28"/>
          <w:szCs w:val="28"/>
          <w:lang w:eastAsia="ru-RU"/>
        </w:rPr>
      </w:pPr>
    </w:p>
    <w:p w14:paraId="6639EAE1" w14:textId="4A6CC787" w:rsidR="00F776D9" w:rsidRDefault="00F776D9" w:rsidP="000B2BCA">
      <w:pPr>
        <w:pStyle w:val="Textbody"/>
        <w:spacing w:after="100" w:afterAutospacing="1"/>
        <w:ind w:firstLine="709"/>
        <w:contextualSpacing/>
        <w:jc w:val="both"/>
        <w:rPr>
          <w:b/>
          <w:bCs/>
          <w:sz w:val="28"/>
          <w:szCs w:val="28"/>
          <w:lang w:eastAsia="ru-RU"/>
        </w:rPr>
      </w:pPr>
      <w:r w:rsidRPr="00F776D9">
        <w:rPr>
          <w:b/>
          <w:bCs/>
          <w:sz w:val="28"/>
          <w:szCs w:val="28"/>
          <w:lang w:eastAsia="ru-RU"/>
        </w:rPr>
        <w:t>По результатам контрольного мероприятия установлено:</w:t>
      </w:r>
    </w:p>
    <w:p w14:paraId="4A2F55B1" w14:textId="77777777" w:rsidR="005641B3" w:rsidRDefault="005641B3" w:rsidP="000B2BCA">
      <w:pPr>
        <w:pStyle w:val="Textbody"/>
        <w:spacing w:after="100" w:afterAutospacing="1"/>
        <w:ind w:firstLine="709"/>
        <w:contextualSpacing/>
        <w:jc w:val="both"/>
        <w:rPr>
          <w:b/>
          <w:bCs/>
          <w:sz w:val="28"/>
          <w:szCs w:val="28"/>
          <w:lang w:eastAsia="ru-RU"/>
        </w:rPr>
      </w:pPr>
    </w:p>
    <w:p w14:paraId="45F37F3F" w14:textId="0034F504" w:rsidR="000B2BCA" w:rsidRPr="00B026BB" w:rsidRDefault="000B2BCA" w:rsidP="000B2BCA">
      <w:pPr>
        <w:pStyle w:val="Textbody"/>
        <w:spacing w:after="100" w:afterAutospacing="1"/>
        <w:ind w:firstLine="708"/>
        <w:contextualSpacing/>
        <w:jc w:val="both"/>
        <w:rPr>
          <w:b/>
          <w:bCs/>
          <w:sz w:val="28"/>
          <w:szCs w:val="28"/>
          <w:lang w:eastAsia="ru-RU"/>
        </w:rPr>
      </w:pPr>
      <w:r>
        <w:rPr>
          <w:sz w:val="28"/>
          <w:szCs w:val="28"/>
          <w:lang w:eastAsia="ru-RU"/>
        </w:rPr>
        <w:t>1.</w:t>
      </w:r>
      <w:r w:rsidR="00B2214B">
        <w:rPr>
          <w:sz w:val="28"/>
          <w:szCs w:val="28"/>
          <w:lang w:eastAsia="ru-RU"/>
        </w:rPr>
        <w:t xml:space="preserve"> </w:t>
      </w:r>
      <w:r w:rsidRPr="00B026BB">
        <w:rPr>
          <w:b/>
          <w:bCs/>
          <w:sz w:val="28"/>
          <w:szCs w:val="28"/>
          <w:lang w:eastAsia="ru-RU"/>
        </w:rPr>
        <w:t>Объем проверенных средств: 136 108,7 тыс. руб.</w:t>
      </w:r>
      <w:r w:rsidR="00B2214B" w:rsidRPr="00B026BB">
        <w:rPr>
          <w:b/>
          <w:bCs/>
          <w:sz w:val="28"/>
          <w:szCs w:val="28"/>
          <w:lang w:eastAsia="ru-RU"/>
        </w:rPr>
        <w:t>;</w:t>
      </w:r>
    </w:p>
    <w:p w14:paraId="2672CC16" w14:textId="790FE804" w:rsidR="00B2214B" w:rsidRDefault="000B2BCA" w:rsidP="000B2BCA">
      <w:pPr>
        <w:pStyle w:val="Textbody"/>
        <w:spacing w:after="100" w:afterAutospacing="1"/>
        <w:ind w:firstLine="708"/>
        <w:contextualSpacing/>
        <w:jc w:val="both"/>
        <w:rPr>
          <w:sz w:val="28"/>
          <w:szCs w:val="28"/>
          <w:lang w:eastAsia="ru-RU"/>
        </w:rPr>
      </w:pPr>
      <w:r>
        <w:rPr>
          <w:sz w:val="28"/>
          <w:szCs w:val="28"/>
          <w:lang w:eastAsia="ru-RU"/>
        </w:rPr>
        <w:t xml:space="preserve">2. </w:t>
      </w:r>
      <w:r w:rsidRPr="000B2BCA">
        <w:rPr>
          <w:sz w:val="28"/>
          <w:szCs w:val="28"/>
          <w:lang w:eastAsia="ru-RU"/>
        </w:rPr>
        <w:t xml:space="preserve">Бюджетная отчетность составлена нарастающим итогом с начала года в рублях с точностью до второго десятичного знака после запятой в соответствии с </w:t>
      </w:r>
      <w:r w:rsidR="00B2214B" w:rsidRPr="00B2214B">
        <w:rPr>
          <w:sz w:val="28"/>
          <w:szCs w:val="28"/>
          <w:lang w:eastAsia="ru-RU"/>
        </w:rPr>
        <w:t>Приказ</w:t>
      </w:r>
      <w:r w:rsidR="00B2214B">
        <w:rPr>
          <w:sz w:val="28"/>
          <w:szCs w:val="28"/>
          <w:lang w:eastAsia="ru-RU"/>
        </w:rPr>
        <w:t>ом</w:t>
      </w:r>
      <w:r w:rsidR="00B2214B" w:rsidRPr="00B2214B">
        <w:rPr>
          <w:sz w:val="28"/>
          <w:szCs w:val="28"/>
          <w:lang w:eastAsia="ru-RU"/>
        </w:rPr>
        <w:t xml:space="preserve"> Минфина России от 28.12.2010 N 191н (ред. от 14.06.2022 г.)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 191н)</w:t>
      </w:r>
      <w:r w:rsidR="00B2214B">
        <w:rPr>
          <w:sz w:val="28"/>
          <w:szCs w:val="28"/>
          <w:lang w:eastAsia="ru-RU"/>
        </w:rPr>
        <w:t>;</w:t>
      </w:r>
    </w:p>
    <w:p w14:paraId="2F56B2CB" w14:textId="6B1282D4" w:rsidR="00B2214B" w:rsidRDefault="00B2214B" w:rsidP="000B2BCA">
      <w:pPr>
        <w:pStyle w:val="Textbody"/>
        <w:spacing w:after="100" w:afterAutospacing="1"/>
        <w:ind w:firstLine="708"/>
        <w:contextualSpacing/>
        <w:jc w:val="both"/>
        <w:rPr>
          <w:sz w:val="28"/>
          <w:szCs w:val="28"/>
          <w:lang w:eastAsia="ru-RU"/>
        </w:rPr>
      </w:pPr>
      <w:r>
        <w:rPr>
          <w:sz w:val="28"/>
          <w:szCs w:val="28"/>
          <w:lang w:eastAsia="ru-RU"/>
        </w:rPr>
        <w:t>3. Ф</w:t>
      </w:r>
      <w:r w:rsidRPr="00B2214B">
        <w:rPr>
          <w:sz w:val="28"/>
          <w:szCs w:val="28"/>
          <w:lang w:eastAsia="ru-RU"/>
        </w:rPr>
        <w:t>ормы 0503075, 0503324К, 0503387 главными распорядителя бюджетных средств согласно Инструкции № 191н не представляются</w:t>
      </w:r>
      <w:r>
        <w:rPr>
          <w:sz w:val="28"/>
          <w:szCs w:val="28"/>
          <w:lang w:eastAsia="ru-RU"/>
        </w:rPr>
        <w:t>;</w:t>
      </w:r>
    </w:p>
    <w:p w14:paraId="4031EB70" w14:textId="12F362A1" w:rsidR="00B2214B" w:rsidRDefault="00B2214B" w:rsidP="000B2BCA">
      <w:pPr>
        <w:pStyle w:val="Textbody"/>
        <w:spacing w:after="100" w:afterAutospacing="1"/>
        <w:ind w:firstLine="708"/>
        <w:contextualSpacing/>
        <w:jc w:val="both"/>
        <w:rPr>
          <w:sz w:val="28"/>
          <w:szCs w:val="28"/>
          <w:lang w:eastAsia="ru-RU"/>
        </w:rPr>
      </w:pPr>
      <w:r>
        <w:rPr>
          <w:sz w:val="28"/>
          <w:szCs w:val="28"/>
          <w:lang w:eastAsia="ru-RU"/>
        </w:rPr>
        <w:t xml:space="preserve">4. </w:t>
      </w:r>
      <w:r w:rsidRPr="00B2214B">
        <w:rPr>
          <w:sz w:val="28"/>
          <w:szCs w:val="28"/>
          <w:lang w:eastAsia="ru-RU"/>
        </w:rPr>
        <w:t xml:space="preserve">Проверка соответствия показателей </w:t>
      </w:r>
      <w:r>
        <w:rPr>
          <w:sz w:val="28"/>
          <w:szCs w:val="28"/>
          <w:lang w:eastAsia="ru-RU"/>
        </w:rPr>
        <w:t>б</w:t>
      </w:r>
      <w:r w:rsidRPr="00B2214B">
        <w:rPr>
          <w:sz w:val="28"/>
          <w:szCs w:val="28"/>
          <w:lang w:eastAsia="ru-RU"/>
        </w:rPr>
        <w:t>аланс</w:t>
      </w:r>
      <w:r>
        <w:rPr>
          <w:sz w:val="28"/>
          <w:szCs w:val="28"/>
          <w:lang w:eastAsia="ru-RU"/>
        </w:rPr>
        <w:t>а</w:t>
      </w:r>
      <w:r w:rsidRPr="00B2214B">
        <w:rPr>
          <w:sz w:val="28"/>
          <w:szCs w:val="28"/>
          <w:lang w:eastAsia="ru-RU"/>
        </w:rPr>
        <w:t xml:space="preserve"> главного распорядителя бюджетных средств</w:t>
      </w:r>
      <w:r>
        <w:rPr>
          <w:sz w:val="28"/>
          <w:szCs w:val="28"/>
          <w:lang w:eastAsia="ru-RU"/>
        </w:rPr>
        <w:t xml:space="preserve"> </w:t>
      </w:r>
      <w:r w:rsidRPr="00B2214B">
        <w:rPr>
          <w:sz w:val="28"/>
          <w:szCs w:val="28"/>
          <w:lang w:eastAsia="ru-RU"/>
        </w:rPr>
        <w:t>ф</w:t>
      </w:r>
      <w:r>
        <w:rPr>
          <w:sz w:val="28"/>
          <w:szCs w:val="28"/>
          <w:lang w:eastAsia="ru-RU"/>
        </w:rPr>
        <w:t>ормы</w:t>
      </w:r>
      <w:r w:rsidRPr="00B2214B">
        <w:rPr>
          <w:sz w:val="28"/>
          <w:szCs w:val="28"/>
          <w:lang w:eastAsia="ru-RU"/>
        </w:rPr>
        <w:t xml:space="preserve"> 0503130</w:t>
      </w:r>
      <w:r>
        <w:rPr>
          <w:sz w:val="28"/>
          <w:szCs w:val="28"/>
          <w:lang w:eastAsia="ru-RU"/>
        </w:rPr>
        <w:t xml:space="preserve"> </w:t>
      </w:r>
      <w:r w:rsidRPr="00B2214B">
        <w:rPr>
          <w:sz w:val="28"/>
          <w:szCs w:val="28"/>
          <w:lang w:eastAsia="ru-RU"/>
        </w:rPr>
        <w:t>с другими формами бухгалтерской отчетности</w:t>
      </w:r>
      <w:r>
        <w:rPr>
          <w:sz w:val="28"/>
          <w:szCs w:val="28"/>
          <w:lang w:eastAsia="ru-RU"/>
        </w:rPr>
        <w:t xml:space="preserve"> расхождений не выявила;</w:t>
      </w:r>
    </w:p>
    <w:p w14:paraId="68849010" w14:textId="54DF6577" w:rsidR="00B2214B" w:rsidRPr="00B2214B" w:rsidRDefault="00B2214B" w:rsidP="00B2214B">
      <w:pPr>
        <w:pStyle w:val="Textbody"/>
        <w:spacing w:after="100" w:afterAutospacing="1"/>
        <w:ind w:firstLine="708"/>
        <w:contextualSpacing/>
        <w:jc w:val="both"/>
        <w:rPr>
          <w:sz w:val="28"/>
          <w:szCs w:val="28"/>
          <w:lang w:eastAsia="ru-RU"/>
        </w:rPr>
      </w:pPr>
      <w:r>
        <w:rPr>
          <w:sz w:val="28"/>
          <w:szCs w:val="28"/>
          <w:lang w:eastAsia="ru-RU"/>
        </w:rPr>
        <w:lastRenderedPageBreak/>
        <w:t xml:space="preserve">5. </w:t>
      </w:r>
      <w:r w:rsidRPr="00B2214B">
        <w:rPr>
          <w:sz w:val="28"/>
          <w:szCs w:val="28"/>
          <w:lang w:eastAsia="ru-RU"/>
        </w:rPr>
        <w:t>Проверка соблюдения равенства показателей строки 010 – 100 «Доходы» графы 4 отчета</w:t>
      </w:r>
      <w:r w:rsidR="00632691" w:rsidRPr="00632691">
        <w:t xml:space="preserve"> </w:t>
      </w:r>
      <w:r w:rsidR="00632691" w:rsidRPr="00632691">
        <w:rPr>
          <w:sz w:val="28"/>
          <w:szCs w:val="28"/>
          <w:lang w:eastAsia="ru-RU"/>
        </w:rPr>
        <w:t>о финансовых результатах деятельности</w:t>
      </w:r>
      <w:r w:rsidRPr="00B2214B">
        <w:rPr>
          <w:sz w:val="28"/>
          <w:szCs w:val="28"/>
          <w:lang w:eastAsia="ru-RU"/>
        </w:rPr>
        <w:t xml:space="preserve"> формы 0503121</w:t>
      </w:r>
      <w:r w:rsidR="00632691">
        <w:rPr>
          <w:sz w:val="28"/>
          <w:szCs w:val="28"/>
          <w:lang w:eastAsia="ru-RU"/>
        </w:rPr>
        <w:t xml:space="preserve"> (далее – форма 0503121)</w:t>
      </w:r>
      <w:r w:rsidRPr="00B2214B">
        <w:rPr>
          <w:sz w:val="28"/>
          <w:szCs w:val="28"/>
          <w:lang w:eastAsia="ru-RU"/>
        </w:rPr>
        <w:t xml:space="preserve"> </w:t>
      </w:r>
      <w:r>
        <w:rPr>
          <w:sz w:val="28"/>
          <w:szCs w:val="28"/>
          <w:lang w:eastAsia="ru-RU"/>
        </w:rPr>
        <w:t>с</w:t>
      </w:r>
      <w:r w:rsidRPr="00B2214B">
        <w:rPr>
          <w:sz w:val="28"/>
          <w:szCs w:val="28"/>
          <w:lang w:eastAsia="ru-RU"/>
        </w:rPr>
        <w:t xml:space="preserve"> показателям</w:t>
      </w:r>
      <w:r>
        <w:rPr>
          <w:sz w:val="28"/>
          <w:szCs w:val="28"/>
          <w:lang w:eastAsia="ru-RU"/>
        </w:rPr>
        <w:t>и</w:t>
      </w:r>
      <w:r w:rsidRPr="00B2214B">
        <w:rPr>
          <w:sz w:val="28"/>
          <w:szCs w:val="28"/>
          <w:lang w:eastAsia="ru-RU"/>
        </w:rPr>
        <w:t xml:space="preserve"> по счету 1 401 10 100 по соответствующему коду КОСГУ формы 0503110</w:t>
      </w:r>
      <w:r w:rsidR="00632691">
        <w:rPr>
          <w:sz w:val="28"/>
          <w:szCs w:val="28"/>
          <w:lang w:eastAsia="ru-RU"/>
        </w:rPr>
        <w:t xml:space="preserve"> (</w:t>
      </w:r>
      <w:r w:rsidR="00632691" w:rsidRPr="00632691">
        <w:rPr>
          <w:sz w:val="28"/>
          <w:szCs w:val="28"/>
          <w:lang w:eastAsia="ru-RU"/>
        </w:rPr>
        <w:t>Справка по заключению счетов бюджетного учета отчетного финансового года</w:t>
      </w:r>
      <w:r w:rsidR="00632691">
        <w:rPr>
          <w:sz w:val="28"/>
          <w:szCs w:val="28"/>
          <w:lang w:eastAsia="ru-RU"/>
        </w:rPr>
        <w:t>, далее – форма 0503110)</w:t>
      </w:r>
      <w:r>
        <w:rPr>
          <w:sz w:val="28"/>
          <w:szCs w:val="28"/>
          <w:lang w:eastAsia="ru-RU"/>
        </w:rPr>
        <w:t xml:space="preserve"> расхождений не выя</w:t>
      </w:r>
      <w:r w:rsidR="00632691">
        <w:rPr>
          <w:sz w:val="28"/>
          <w:szCs w:val="28"/>
          <w:lang w:eastAsia="ru-RU"/>
        </w:rPr>
        <w:t>в</w:t>
      </w:r>
      <w:r>
        <w:rPr>
          <w:sz w:val="28"/>
          <w:szCs w:val="28"/>
          <w:lang w:eastAsia="ru-RU"/>
        </w:rPr>
        <w:t>ила.</w:t>
      </w:r>
    </w:p>
    <w:p w14:paraId="1E1B7EE6" w14:textId="3168582A" w:rsidR="00B2214B" w:rsidRDefault="00B2214B" w:rsidP="00B2214B">
      <w:pPr>
        <w:pStyle w:val="Textbody"/>
        <w:spacing w:after="100" w:afterAutospacing="1"/>
        <w:ind w:firstLine="708"/>
        <w:contextualSpacing/>
        <w:jc w:val="both"/>
        <w:rPr>
          <w:sz w:val="28"/>
          <w:szCs w:val="28"/>
          <w:lang w:eastAsia="ru-RU"/>
        </w:rPr>
      </w:pPr>
      <w:r w:rsidRPr="00B2214B">
        <w:rPr>
          <w:sz w:val="28"/>
          <w:szCs w:val="28"/>
          <w:lang w:eastAsia="ru-RU"/>
        </w:rPr>
        <w:t>Проверка соблюдения равенства показатель строк 150 – 280 «Расходы» графы 4 отчета формы 0503121</w:t>
      </w:r>
      <w:r w:rsidR="00632691">
        <w:rPr>
          <w:sz w:val="28"/>
          <w:szCs w:val="28"/>
          <w:lang w:eastAsia="ru-RU"/>
        </w:rPr>
        <w:t xml:space="preserve"> с</w:t>
      </w:r>
      <w:r w:rsidRPr="00B2214B">
        <w:rPr>
          <w:sz w:val="28"/>
          <w:szCs w:val="28"/>
          <w:lang w:eastAsia="ru-RU"/>
        </w:rPr>
        <w:t xml:space="preserve"> показателям</w:t>
      </w:r>
      <w:r w:rsidR="00632691">
        <w:rPr>
          <w:sz w:val="28"/>
          <w:szCs w:val="28"/>
          <w:lang w:eastAsia="ru-RU"/>
        </w:rPr>
        <w:t>и</w:t>
      </w:r>
      <w:r w:rsidRPr="00B2214B">
        <w:rPr>
          <w:sz w:val="28"/>
          <w:szCs w:val="28"/>
          <w:lang w:eastAsia="ru-RU"/>
        </w:rPr>
        <w:t xml:space="preserve"> по счету 1 401 20 100 по соответствующему КОСГУ</w:t>
      </w:r>
      <w:r w:rsidR="00632691">
        <w:rPr>
          <w:sz w:val="28"/>
          <w:szCs w:val="28"/>
          <w:lang w:eastAsia="ru-RU"/>
        </w:rPr>
        <w:t xml:space="preserve"> </w:t>
      </w:r>
      <w:r w:rsidRPr="00B2214B">
        <w:rPr>
          <w:sz w:val="28"/>
          <w:szCs w:val="28"/>
          <w:lang w:eastAsia="ru-RU"/>
        </w:rPr>
        <w:t>формы 0503110</w:t>
      </w:r>
      <w:r w:rsidR="00632691">
        <w:rPr>
          <w:sz w:val="28"/>
          <w:szCs w:val="28"/>
          <w:lang w:eastAsia="ru-RU"/>
        </w:rPr>
        <w:t xml:space="preserve"> расхождений не выявила;</w:t>
      </w:r>
    </w:p>
    <w:p w14:paraId="0B0B12C3" w14:textId="4FF5BCE2" w:rsidR="00632691" w:rsidRDefault="00632691" w:rsidP="00B2214B">
      <w:pPr>
        <w:pStyle w:val="Textbody"/>
        <w:spacing w:after="100" w:afterAutospacing="1"/>
        <w:ind w:firstLine="708"/>
        <w:contextualSpacing/>
        <w:jc w:val="both"/>
        <w:rPr>
          <w:sz w:val="28"/>
          <w:szCs w:val="28"/>
          <w:lang w:eastAsia="ru-RU"/>
        </w:rPr>
      </w:pPr>
      <w:r>
        <w:rPr>
          <w:sz w:val="28"/>
          <w:szCs w:val="28"/>
          <w:lang w:eastAsia="ru-RU"/>
        </w:rPr>
        <w:t xml:space="preserve">6. </w:t>
      </w:r>
      <w:r w:rsidRPr="00632691">
        <w:rPr>
          <w:sz w:val="28"/>
          <w:szCs w:val="28"/>
          <w:lang w:eastAsia="ru-RU"/>
        </w:rPr>
        <w:t xml:space="preserve">В </w:t>
      </w:r>
      <w:r>
        <w:rPr>
          <w:sz w:val="28"/>
          <w:szCs w:val="28"/>
          <w:lang w:eastAsia="ru-RU"/>
        </w:rPr>
        <w:t>с</w:t>
      </w:r>
      <w:r w:rsidRPr="00632691">
        <w:rPr>
          <w:sz w:val="28"/>
          <w:szCs w:val="28"/>
          <w:lang w:eastAsia="ru-RU"/>
        </w:rPr>
        <w:t>правк</w:t>
      </w:r>
      <w:r>
        <w:rPr>
          <w:sz w:val="28"/>
          <w:szCs w:val="28"/>
          <w:lang w:eastAsia="ru-RU"/>
        </w:rPr>
        <w:t>е</w:t>
      </w:r>
      <w:r w:rsidRPr="00632691">
        <w:rPr>
          <w:sz w:val="28"/>
          <w:szCs w:val="28"/>
          <w:lang w:eastAsia="ru-RU"/>
        </w:rPr>
        <w:t xml:space="preserve"> по консолидируемым расчетам </w:t>
      </w:r>
      <w:r>
        <w:rPr>
          <w:sz w:val="28"/>
          <w:szCs w:val="28"/>
          <w:lang w:eastAsia="ru-RU"/>
        </w:rPr>
        <w:t xml:space="preserve">формы </w:t>
      </w:r>
      <w:r w:rsidRPr="00632691">
        <w:rPr>
          <w:sz w:val="28"/>
          <w:szCs w:val="28"/>
          <w:lang w:eastAsia="ru-RU"/>
        </w:rPr>
        <w:t>0503125 отражена безвозмездная передача в казну муниципального образования Абинский район балансовой стоимости основных средств в сумме 1 751 710,50 руб., а также амортизация в сумме 175 171,08 руб. Соотношения показателей данной формы идентичны показателям основных средств, переданных безвозмездно</w:t>
      </w:r>
      <w:r>
        <w:rPr>
          <w:sz w:val="28"/>
          <w:szCs w:val="28"/>
          <w:lang w:eastAsia="ru-RU"/>
        </w:rPr>
        <w:t>;</w:t>
      </w:r>
    </w:p>
    <w:p w14:paraId="71930CEB" w14:textId="12366CD4" w:rsidR="00632691" w:rsidRPr="00632691" w:rsidRDefault="00632691" w:rsidP="00632691">
      <w:pPr>
        <w:pStyle w:val="Textbody"/>
        <w:spacing w:after="100" w:afterAutospacing="1"/>
        <w:ind w:firstLine="708"/>
        <w:contextualSpacing/>
        <w:jc w:val="both"/>
        <w:rPr>
          <w:sz w:val="28"/>
          <w:szCs w:val="28"/>
          <w:lang w:eastAsia="ru-RU"/>
        </w:rPr>
      </w:pPr>
      <w:r>
        <w:rPr>
          <w:sz w:val="28"/>
          <w:szCs w:val="28"/>
          <w:lang w:eastAsia="ru-RU"/>
        </w:rPr>
        <w:t xml:space="preserve">7. </w:t>
      </w:r>
      <w:r w:rsidRPr="00632691">
        <w:rPr>
          <w:sz w:val="28"/>
          <w:szCs w:val="28"/>
          <w:lang w:eastAsia="ru-RU"/>
        </w:rPr>
        <w:t xml:space="preserve">Бюджетные назначения по доходам на 2022 год утверждены в сумме </w:t>
      </w:r>
      <w:r>
        <w:rPr>
          <w:sz w:val="28"/>
          <w:szCs w:val="28"/>
          <w:lang w:eastAsia="ru-RU"/>
        </w:rPr>
        <w:t xml:space="preserve">  </w:t>
      </w:r>
      <w:r w:rsidRPr="00632691">
        <w:rPr>
          <w:sz w:val="28"/>
          <w:szCs w:val="28"/>
          <w:lang w:eastAsia="ru-RU"/>
        </w:rPr>
        <w:t>3</w:t>
      </w:r>
      <w:r>
        <w:rPr>
          <w:sz w:val="28"/>
          <w:szCs w:val="28"/>
          <w:lang w:eastAsia="ru-RU"/>
        </w:rPr>
        <w:t> </w:t>
      </w:r>
      <w:r w:rsidRPr="00632691">
        <w:rPr>
          <w:sz w:val="28"/>
          <w:szCs w:val="28"/>
          <w:lang w:eastAsia="ru-RU"/>
        </w:rPr>
        <w:t>299</w:t>
      </w:r>
      <w:r>
        <w:rPr>
          <w:sz w:val="28"/>
          <w:szCs w:val="28"/>
          <w:lang w:eastAsia="ru-RU"/>
        </w:rPr>
        <w:t>,</w:t>
      </w:r>
      <w:r w:rsidRPr="00632691">
        <w:rPr>
          <w:sz w:val="28"/>
          <w:szCs w:val="28"/>
          <w:lang w:eastAsia="ru-RU"/>
        </w:rPr>
        <w:t xml:space="preserve"> 1</w:t>
      </w:r>
      <w:r>
        <w:rPr>
          <w:sz w:val="28"/>
          <w:szCs w:val="28"/>
          <w:lang w:eastAsia="ru-RU"/>
        </w:rPr>
        <w:t xml:space="preserve"> тыс.</w:t>
      </w:r>
      <w:r w:rsidRPr="00632691">
        <w:rPr>
          <w:sz w:val="28"/>
          <w:szCs w:val="28"/>
          <w:lang w:eastAsia="ru-RU"/>
        </w:rPr>
        <w:t xml:space="preserve"> руб., через финансовые органы исполнено в сумме 3</w:t>
      </w:r>
      <w:r>
        <w:rPr>
          <w:sz w:val="28"/>
          <w:szCs w:val="28"/>
          <w:lang w:eastAsia="ru-RU"/>
        </w:rPr>
        <w:t> </w:t>
      </w:r>
      <w:r w:rsidRPr="00632691">
        <w:rPr>
          <w:sz w:val="28"/>
          <w:szCs w:val="28"/>
          <w:lang w:eastAsia="ru-RU"/>
        </w:rPr>
        <w:t>368</w:t>
      </w:r>
      <w:r>
        <w:rPr>
          <w:sz w:val="28"/>
          <w:szCs w:val="28"/>
          <w:lang w:eastAsia="ru-RU"/>
        </w:rPr>
        <w:t>,</w:t>
      </w:r>
      <w:r w:rsidRPr="00632691">
        <w:rPr>
          <w:sz w:val="28"/>
          <w:szCs w:val="28"/>
          <w:lang w:eastAsia="ru-RU"/>
        </w:rPr>
        <w:t xml:space="preserve"> 3</w:t>
      </w:r>
      <w:r>
        <w:rPr>
          <w:sz w:val="28"/>
          <w:szCs w:val="28"/>
          <w:lang w:eastAsia="ru-RU"/>
        </w:rPr>
        <w:t xml:space="preserve"> тыс.</w:t>
      </w:r>
      <w:r w:rsidRPr="00632691">
        <w:rPr>
          <w:sz w:val="28"/>
          <w:szCs w:val="28"/>
          <w:lang w:eastAsia="ru-RU"/>
        </w:rPr>
        <w:t xml:space="preserve"> руб., что составляет 102,10 % к годовому бюджетному назначению. </w:t>
      </w:r>
    </w:p>
    <w:p w14:paraId="215C1C72" w14:textId="6D17F833" w:rsidR="00632691" w:rsidRDefault="00632691" w:rsidP="00632691">
      <w:pPr>
        <w:pStyle w:val="Textbody"/>
        <w:spacing w:after="100" w:afterAutospacing="1"/>
        <w:ind w:firstLine="708"/>
        <w:contextualSpacing/>
        <w:jc w:val="both"/>
        <w:rPr>
          <w:sz w:val="28"/>
          <w:szCs w:val="28"/>
          <w:lang w:eastAsia="ru-RU"/>
        </w:rPr>
      </w:pPr>
      <w:r w:rsidRPr="00632691">
        <w:rPr>
          <w:sz w:val="28"/>
          <w:szCs w:val="28"/>
          <w:lang w:eastAsia="ru-RU"/>
        </w:rPr>
        <w:t xml:space="preserve">По расходам утверждено бюджетных назначений в сумме </w:t>
      </w:r>
      <w:r>
        <w:rPr>
          <w:sz w:val="28"/>
          <w:szCs w:val="28"/>
          <w:lang w:eastAsia="ru-RU"/>
        </w:rPr>
        <w:t xml:space="preserve">     </w:t>
      </w:r>
      <w:r w:rsidRPr="00632691">
        <w:rPr>
          <w:sz w:val="28"/>
          <w:szCs w:val="28"/>
          <w:lang w:eastAsia="ru-RU"/>
        </w:rPr>
        <w:t>136</w:t>
      </w:r>
      <w:r>
        <w:rPr>
          <w:sz w:val="28"/>
          <w:szCs w:val="28"/>
          <w:lang w:eastAsia="ru-RU"/>
        </w:rPr>
        <w:t> </w:t>
      </w:r>
      <w:r w:rsidRPr="00632691">
        <w:rPr>
          <w:sz w:val="28"/>
          <w:szCs w:val="28"/>
          <w:lang w:eastAsia="ru-RU"/>
        </w:rPr>
        <w:t>115</w:t>
      </w:r>
      <w:r>
        <w:rPr>
          <w:sz w:val="28"/>
          <w:szCs w:val="28"/>
          <w:lang w:eastAsia="ru-RU"/>
        </w:rPr>
        <w:t>,</w:t>
      </w:r>
      <w:r w:rsidRPr="00632691">
        <w:rPr>
          <w:sz w:val="28"/>
          <w:szCs w:val="28"/>
          <w:lang w:eastAsia="ru-RU"/>
        </w:rPr>
        <w:t xml:space="preserve"> 9</w:t>
      </w:r>
      <w:r>
        <w:rPr>
          <w:sz w:val="28"/>
          <w:szCs w:val="28"/>
          <w:lang w:eastAsia="ru-RU"/>
        </w:rPr>
        <w:t xml:space="preserve"> тыс. </w:t>
      </w:r>
      <w:r w:rsidRPr="00632691">
        <w:rPr>
          <w:sz w:val="28"/>
          <w:szCs w:val="28"/>
          <w:lang w:eastAsia="ru-RU"/>
        </w:rPr>
        <w:t>руб., исполнено через финансовые органы – 136</w:t>
      </w:r>
      <w:r>
        <w:rPr>
          <w:sz w:val="28"/>
          <w:szCs w:val="28"/>
          <w:lang w:eastAsia="ru-RU"/>
        </w:rPr>
        <w:t> </w:t>
      </w:r>
      <w:r w:rsidRPr="00632691">
        <w:rPr>
          <w:sz w:val="28"/>
          <w:szCs w:val="28"/>
          <w:lang w:eastAsia="ru-RU"/>
        </w:rPr>
        <w:t>108</w:t>
      </w:r>
      <w:r>
        <w:rPr>
          <w:sz w:val="28"/>
          <w:szCs w:val="28"/>
          <w:lang w:eastAsia="ru-RU"/>
        </w:rPr>
        <w:t>,</w:t>
      </w:r>
      <w:r w:rsidRPr="00632691">
        <w:rPr>
          <w:sz w:val="28"/>
          <w:szCs w:val="28"/>
          <w:lang w:eastAsia="ru-RU"/>
        </w:rPr>
        <w:t xml:space="preserve"> </w:t>
      </w:r>
      <w:r>
        <w:rPr>
          <w:sz w:val="28"/>
          <w:szCs w:val="28"/>
          <w:lang w:eastAsia="ru-RU"/>
        </w:rPr>
        <w:t xml:space="preserve">7 тыс. </w:t>
      </w:r>
      <w:r w:rsidRPr="00632691">
        <w:rPr>
          <w:sz w:val="28"/>
          <w:szCs w:val="28"/>
          <w:lang w:eastAsia="ru-RU"/>
        </w:rPr>
        <w:t>руб., что составляет 99,99% к годовому бюджетному назначению</w:t>
      </w:r>
      <w:r>
        <w:rPr>
          <w:sz w:val="28"/>
          <w:szCs w:val="28"/>
          <w:lang w:eastAsia="ru-RU"/>
        </w:rPr>
        <w:t>;</w:t>
      </w:r>
    </w:p>
    <w:p w14:paraId="58402219" w14:textId="46EA7EF1" w:rsidR="00632691" w:rsidRDefault="00632691" w:rsidP="00632691">
      <w:pPr>
        <w:pStyle w:val="Textbody"/>
        <w:spacing w:after="100" w:afterAutospacing="1"/>
        <w:ind w:firstLine="708"/>
        <w:contextualSpacing/>
        <w:jc w:val="both"/>
        <w:rPr>
          <w:sz w:val="28"/>
          <w:szCs w:val="28"/>
          <w:lang w:eastAsia="ru-RU"/>
        </w:rPr>
      </w:pPr>
      <w:r>
        <w:rPr>
          <w:sz w:val="28"/>
          <w:szCs w:val="28"/>
          <w:lang w:eastAsia="ru-RU"/>
        </w:rPr>
        <w:t xml:space="preserve">8. </w:t>
      </w:r>
      <w:r w:rsidRPr="00632691">
        <w:rPr>
          <w:sz w:val="28"/>
          <w:szCs w:val="28"/>
          <w:lang w:eastAsia="ru-RU"/>
        </w:rPr>
        <w:t>По строке 010 отражено поступление доходов от компенсации затрат бюджетов муниципальных районов в сумме 69</w:t>
      </w:r>
      <w:r>
        <w:rPr>
          <w:sz w:val="28"/>
          <w:szCs w:val="28"/>
          <w:lang w:eastAsia="ru-RU"/>
        </w:rPr>
        <w:t>,</w:t>
      </w:r>
      <w:r w:rsidRPr="00632691">
        <w:rPr>
          <w:sz w:val="28"/>
          <w:szCs w:val="28"/>
          <w:lang w:eastAsia="ru-RU"/>
        </w:rPr>
        <w:t xml:space="preserve"> 2</w:t>
      </w:r>
      <w:r>
        <w:rPr>
          <w:sz w:val="28"/>
          <w:szCs w:val="28"/>
          <w:lang w:eastAsia="ru-RU"/>
        </w:rPr>
        <w:t xml:space="preserve"> тыс.</w:t>
      </w:r>
      <w:r w:rsidRPr="00632691">
        <w:rPr>
          <w:sz w:val="28"/>
          <w:szCs w:val="28"/>
          <w:lang w:eastAsia="ru-RU"/>
        </w:rPr>
        <w:t xml:space="preserve"> руб. Данная операция возникла в связи с возвратом дебиторской задолженности от ФСС</w:t>
      </w:r>
      <w:r>
        <w:rPr>
          <w:sz w:val="28"/>
          <w:szCs w:val="28"/>
          <w:lang w:eastAsia="ru-RU"/>
        </w:rPr>
        <w:t>;</w:t>
      </w:r>
    </w:p>
    <w:p w14:paraId="2D14AE8E" w14:textId="3C056660" w:rsidR="00632691" w:rsidRDefault="00632691" w:rsidP="00632691">
      <w:pPr>
        <w:pStyle w:val="Textbody"/>
        <w:spacing w:after="100" w:afterAutospacing="1"/>
        <w:ind w:firstLine="708"/>
        <w:contextualSpacing/>
        <w:jc w:val="both"/>
        <w:rPr>
          <w:sz w:val="28"/>
          <w:szCs w:val="28"/>
          <w:lang w:eastAsia="ru-RU"/>
        </w:rPr>
      </w:pPr>
      <w:r>
        <w:rPr>
          <w:sz w:val="28"/>
          <w:szCs w:val="28"/>
          <w:lang w:eastAsia="ru-RU"/>
        </w:rPr>
        <w:t xml:space="preserve">9. </w:t>
      </w:r>
      <w:r w:rsidRPr="00632691">
        <w:rPr>
          <w:sz w:val="28"/>
          <w:szCs w:val="28"/>
          <w:lang w:eastAsia="ru-RU"/>
        </w:rPr>
        <w:t xml:space="preserve">Отраженные </w:t>
      </w:r>
      <w:r w:rsidR="00B026BB">
        <w:rPr>
          <w:sz w:val="28"/>
          <w:szCs w:val="28"/>
          <w:lang w:eastAsia="ru-RU"/>
        </w:rPr>
        <w:t>в о</w:t>
      </w:r>
      <w:r w:rsidR="00B026BB" w:rsidRPr="00B026BB">
        <w:rPr>
          <w:sz w:val="28"/>
          <w:szCs w:val="28"/>
          <w:lang w:eastAsia="ru-RU"/>
        </w:rPr>
        <w:t>тчет</w:t>
      </w:r>
      <w:r w:rsidR="00B026BB">
        <w:rPr>
          <w:sz w:val="28"/>
          <w:szCs w:val="28"/>
          <w:lang w:eastAsia="ru-RU"/>
        </w:rPr>
        <w:t>е</w:t>
      </w:r>
      <w:r w:rsidR="00B026BB" w:rsidRPr="00B026BB">
        <w:rPr>
          <w:sz w:val="28"/>
          <w:szCs w:val="28"/>
          <w:lang w:eastAsia="ru-RU"/>
        </w:rPr>
        <w:t xml:space="preserve">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r w:rsidRPr="00632691">
        <w:rPr>
          <w:sz w:val="28"/>
          <w:szCs w:val="28"/>
          <w:lang w:eastAsia="ru-RU"/>
        </w:rPr>
        <w:t xml:space="preserve"> </w:t>
      </w:r>
      <w:r w:rsidR="00B026BB">
        <w:rPr>
          <w:sz w:val="28"/>
          <w:szCs w:val="28"/>
          <w:lang w:eastAsia="ru-RU"/>
        </w:rPr>
        <w:t xml:space="preserve">формы </w:t>
      </w:r>
      <w:r w:rsidRPr="00632691">
        <w:rPr>
          <w:sz w:val="28"/>
          <w:szCs w:val="28"/>
          <w:lang w:eastAsia="ru-RU"/>
        </w:rPr>
        <w:t>0503127 показатели исполнения бюджета соответствуют показателям формы 0503151 «Отчет по поступлениям и выбытиям» отдела № 19 Управления Федерального казначейства по Краснодарскому краю</w:t>
      </w:r>
      <w:r w:rsidR="00B026BB">
        <w:rPr>
          <w:sz w:val="28"/>
          <w:szCs w:val="28"/>
          <w:lang w:eastAsia="ru-RU"/>
        </w:rPr>
        <w:t>;</w:t>
      </w:r>
    </w:p>
    <w:p w14:paraId="4FE42427" w14:textId="77777777" w:rsidR="00B026BB" w:rsidRDefault="00B026BB" w:rsidP="000B2BCA">
      <w:pPr>
        <w:pStyle w:val="Textbody"/>
        <w:spacing w:after="100" w:afterAutospacing="1"/>
        <w:contextualSpacing/>
        <w:jc w:val="both"/>
        <w:rPr>
          <w:sz w:val="28"/>
          <w:szCs w:val="28"/>
          <w:lang w:eastAsia="ru-RU"/>
        </w:rPr>
      </w:pPr>
      <w:r>
        <w:rPr>
          <w:b/>
          <w:bCs/>
          <w:sz w:val="28"/>
          <w:szCs w:val="28"/>
          <w:lang w:eastAsia="ru-RU"/>
        </w:rPr>
        <w:tab/>
      </w:r>
      <w:r w:rsidRPr="00B026BB">
        <w:rPr>
          <w:sz w:val="28"/>
          <w:szCs w:val="28"/>
          <w:lang w:eastAsia="ru-RU"/>
        </w:rPr>
        <w:t xml:space="preserve">10. </w:t>
      </w:r>
      <w:r>
        <w:rPr>
          <w:sz w:val="28"/>
          <w:szCs w:val="28"/>
          <w:lang w:eastAsia="ru-RU"/>
        </w:rPr>
        <w:t xml:space="preserve">Пояснительная записка форма 0503160 </w:t>
      </w:r>
      <w:r w:rsidRPr="00B026BB">
        <w:rPr>
          <w:sz w:val="28"/>
          <w:szCs w:val="28"/>
          <w:lang w:eastAsia="ru-RU"/>
        </w:rPr>
        <w:t>представлена Отделом в полном объеме, однако содержание отдельных разделов не соответствует Инструкции 191н</w:t>
      </w:r>
      <w:r>
        <w:rPr>
          <w:sz w:val="28"/>
          <w:szCs w:val="28"/>
          <w:lang w:eastAsia="ru-RU"/>
        </w:rPr>
        <w:t>;</w:t>
      </w:r>
    </w:p>
    <w:p w14:paraId="595806DB" w14:textId="6A494700" w:rsidR="000B2BCA" w:rsidRDefault="00B026BB" w:rsidP="000B2BCA">
      <w:pPr>
        <w:pStyle w:val="Textbody"/>
        <w:spacing w:after="100" w:afterAutospacing="1"/>
        <w:contextualSpacing/>
        <w:jc w:val="both"/>
        <w:rPr>
          <w:sz w:val="28"/>
          <w:szCs w:val="28"/>
          <w:lang w:eastAsia="ru-RU"/>
        </w:rPr>
      </w:pPr>
      <w:r>
        <w:rPr>
          <w:sz w:val="28"/>
          <w:szCs w:val="28"/>
          <w:lang w:eastAsia="ru-RU"/>
        </w:rPr>
        <w:tab/>
        <w:t xml:space="preserve">11. </w:t>
      </w:r>
      <w:r w:rsidRPr="00B026BB">
        <w:rPr>
          <w:sz w:val="28"/>
          <w:szCs w:val="28"/>
          <w:lang w:eastAsia="ru-RU"/>
        </w:rPr>
        <w:t>Балансовая стоимость основных средств с начала года увеличилась на 961</w:t>
      </w:r>
      <w:r>
        <w:rPr>
          <w:sz w:val="28"/>
          <w:szCs w:val="28"/>
          <w:lang w:eastAsia="ru-RU"/>
        </w:rPr>
        <w:t>,</w:t>
      </w:r>
      <w:r w:rsidRPr="00B026BB">
        <w:rPr>
          <w:sz w:val="28"/>
          <w:szCs w:val="28"/>
          <w:lang w:eastAsia="ru-RU"/>
        </w:rPr>
        <w:t xml:space="preserve"> 8</w:t>
      </w:r>
      <w:r>
        <w:rPr>
          <w:sz w:val="28"/>
          <w:szCs w:val="28"/>
          <w:lang w:eastAsia="ru-RU"/>
        </w:rPr>
        <w:t xml:space="preserve"> тыс. </w:t>
      </w:r>
      <w:r w:rsidRPr="00B026BB">
        <w:rPr>
          <w:sz w:val="28"/>
          <w:szCs w:val="28"/>
          <w:lang w:eastAsia="ru-RU"/>
        </w:rPr>
        <w:t xml:space="preserve">руб. Начислена амортизация в сумме 1 026 </w:t>
      </w:r>
      <w:r>
        <w:rPr>
          <w:sz w:val="28"/>
          <w:szCs w:val="28"/>
          <w:lang w:eastAsia="ru-RU"/>
        </w:rPr>
        <w:t>тыс.</w:t>
      </w:r>
      <w:r w:rsidRPr="00B026BB">
        <w:rPr>
          <w:sz w:val="28"/>
          <w:szCs w:val="28"/>
          <w:lang w:eastAsia="ru-RU"/>
        </w:rPr>
        <w:t xml:space="preserve"> руб. Списание с баланса пришедшего в негодность имущества за 2022 год – 85</w:t>
      </w:r>
      <w:r>
        <w:rPr>
          <w:sz w:val="28"/>
          <w:szCs w:val="28"/>
          <w:lang w:eastAsia="ru-RU"/>
        </w:rPr>
        <w:t xml:space="preserve"> тыс.</w:t>
      </w:r>
      <w:r w:rsidRPr="00B026BB">
        <w:rPr>
          <w:sz w:val="28"/>
          <w:szCs w:val="28"/>
          <w:lang w:eastAsia="ru-RU"/>
        </w:rPr>
        <w:t xml:space="preserve"> руб. Материальных запасов приобретено на сумму 1</w:t>
      </w:r>
      <w:r>
        <w:rPr>
          <w:sz w:val="28"/>
          <w:szCs w:val="28"/>
          <w:lang w:eastAsia="ru-RU"/>
        </w:rPr>
        <w:t> </w:t>
      </w:r>
      <w:r w:rsidRPr="00B026BB">
        <w:rPr>
          <w:sz w:val="28"/>
          <w:szCs w:val="28"/>
          <w:lang w:eastAsia="ru-RU"/>
        </w:rPr>
        <w:t>056</w:t>
      </w:r>
      <w:r>
        <w:rPr>
          <w:sz w:val="28"/>
          <w:szCs w:val="28"/>
          <w:lang w:eastAsia="ru-RU"/>
        </w:rPr>
        <w:t>,</w:t>
      </w:r>
      <w:r w:rsidRPr="00B026BB">
        <w:rPr>
          <w:sz w:val="28"/>
          <w:szCs w:val="28"/>
          <w:lang w:eastAsia="ru-RU"/>
        </w:rPr>
        <w:t xml:space="preserve"> 6</w:t>
      </w:r>
      <w:r>
        <w:rPr>
          <w:sz w:val="28"/>
          <w:szCs w:val="28"/>
          <w:lang w:eastAsia="ru-RU"/>
        </w:rPr>
        <w:t xml:space="preserve"> тыс.</w:t>
      </w:r>
      <w:r w:rsidRPr="00B026BB">
        <w:rPr>
          <w:sz w:val="28"/>
          <w:szCs w:val="28"/>
          <w:lang w:eastAsia="ru-RU"/>
        </w:rPr>
        <w:t xml:space="preserve"> руб. Списано материальных запасов – 1</w:t>
      </w:r>
      <w:r>
        <w:rPr>
          <w:sz w:val="28"/>
          <w:szCs w:val="28"/>
          <w:lang w:eastAsia="ru-RU"/>
        </w:rPr>
        <w:t> </w:t>
      </w:r>
      <w:r w:rsidRPr="00B026BB">
        <w:rPr>
          <w:sz w:val="28"/>
          <w:szCs w:val="28"/>
          <w:lang w:eastAsia="ru-RU"/>
        </w:rPr>
        <w:t>064</w:t>
      </w:r>
      <w:r>
        <w:rPr>
          <w:sz w:val="28"/>
          <w:szCs w:val="28"/>
          <w:lang w:eastAsia="ru-RU"/>
        </w:rPr>
        <w:t>,</w:t>
      </w:r>
      <w:r w:rsidRPr="00B026BB">
        <w:rPr>
          <w:sz w:val="28"/>
          <w:szCs w:val="28"/>
          <w:lang w:eastAsia="ru-RU"/>
        </w:rPr>
        <w:t xml:space="preserve"> 7</w:t>
      </w:r>
      <w:r>
        <w:rPr>
          <w:sz w:val="28"/>
          <w:szCs w:val="28"/>
          <w:lang w:eastAsia="ru-RU"/>
        </w:rPr>
        <w:t xml:space="preserve"> тыс.</w:t>
      </w:r>
      <w:r w:rsidRPr="00B026BB">
        <w:rPr>
          <w:sz w:val="28"/>
          <w:szCs w:val="28"/>
          <w:lang w:eastAsia="ru-RU"/>
        </w:rPr>
        <w:t xml:space="preserve"> руб</w:t>
      </w:r>
      <w:r>
        <w:rPr>
          <w:sz w:val="28"/>
          <w:szCs w:val="28"/>
          <w:lang w:eastAsia="ru-RU"/>
        </w:rPr>
        <w:t>.;</w:t>
      </w:r>
    </w:p>
    <w:p w14:paraId="39A6A866" w14:textId="6AB67EB0" w:rsidR="00B026BB" w:rsidRPr="00B026BB" w:rsidRDefault="00B026BB" w:rsidP="00B026BB">
      <w:pPr>
        <w:pStyle w:val="Textbody"/>
        <w:spacing w:after="100" w:afterAutospacing="1"/>
        <w:contextualSpacing/>
        <w:jc w:val="both"/>
        <w:rPr>
          <w:sz w:val="28"/>
          <w:szCs w:val="28"/>
          <w:lang w:eastAsia="ru-RU"/>
        </w:rPr>
      </w:pPr>
      <w:r>
        <w:rPr>
          <w:sz w:val="28"/>
          <w:szCs w:val="28"/>
          <w:lang w:eastAsia="ru-RU"/>
        </w:rPr>
        <w:tab/>
        <w:t>12. Д</w:t>
      </w:r>
      <w:r w:rsidRPr="00B026BB">
        <w:rPr>
          <w:sz w:val="28"/>
          <w:szCs w:val="28"/>
          <w:lang w:eastAsia="ru-RU"/>
        </w:rPr>
        <w:t xml:space="preserve">ебиторская задолженность на 01.01.2023 год сложилась в сумме </w:t>
      </w:r>
      <w:r>
        <w:rPr>
          <w:sz w:val="28"/>
          <w:szCs w:val="28"/>
          <w:lang w:eastAsia="ru-RU"/>
        </w:rPr>
        <w:t xml:space="preserve">       </w:t>
      </w:r>
      <w:r w:rsidRPr="00B026BB">
        <w:rPr>
          <w:sz w:val="28"/>
          <w:szCs w:val="28"/>
          <w:lang w:eastAsia="ru-RU"/>
        </w:rPr>
        <w:t>3</w:t>
      </w:r>
      <w:r>
        <w:rPr>
          <w:sz w:val="28"/>
          <w:szCs w:val="28"/>
          <w:lang w:eastAsia="ru-RU"/>
        </w:rPr>
        <w:t>,</w:t>
      </w:r>
      <w:r w:rsidRPr="00B026BB">
        <w:rPr>
          <w:sz w:val="28"/>
          <w:szCs w:val="28"/>
          <w:lang w:eastAsia="ru-RU"/>
        </w:rPr>
        <w:t>2</w:t>
      </w:r>
      <w:r>
        <w:rPr>
          <w:sz w:val="28"/>
          <w:szCs w:val="28"/>
          <w:lang w:eastAsia="ru-RU"/>
        </w:rPr>
        <w:t xml:space="preserve"> тыс.</w:t>
      </w:r>
      <w:r w:rsidRPr="00B026BB">
        <w:rPr>
          <w:sz w:val="28"/>
          <w:szCs w:val="28"/>
          <w:lang w:eastAsia="ru-RU"/>
        </w:rPr>
        <w:t xml:space="preserve"> руб. Просроченная дебиторская задолженность отсутствует.</w:t>
      </w:r>
    </w:p>
    <w:p w14:paraId="4856A953" w14:textId="49ED6C58" w:rsidR="00B026BB" w:rsidRPr="00B026BB" w:rsidRDefault="00B026BB" w:rsidP="00B026BB">
      <w:pPr>
        <w:pStyle w:val="Textbody"/>
        <w:spacing w:after="100" w:afterAutospacing="1"/>
        <w:contextualSpacing/>
        <w:jc w:val="both"/>
        <w:rPr>
          <w:sz w:val="28"/>
          <w:szCs w:val="28"/>
          <w:lang w:eastAsia="ru-RU"/>
        </w:rPr>
      </w:pPr>
      <w:r w:rsidRPr="00B026BB">
        <w:rPr>
          <w:sz w:val="28"/>
          <w:szCs w:val="28"/>
          <w:lang w:eastAsia="ru-RU"/>
        </w:rPr>
        <w:tab/>
        <w:t xml:space="preserve">Кредиторская задолженность на 01.01.2023 года сложилась в сумме </w:t>
      </w:r>
      <w:r>
        <w:rPr>
          <w:sz w:val="28"/>
          <w:szCs w:val="28"/>
          <w:lang w:eastAsia="ru-RU"/>
        </w:rPr>
        <w:t xml:space="preserve">     </w:t>
      </w:r>
      <w:r w:rsidRPr="00B026BB">
        <w:rPr>
          <w:sz w:val="28"/>
          <w:szCs w:val="28"/>
          <w:lang w:eastAsia="ru-RU"/>
        </w:rPr>
        <w:t>825</w:t>
      </w:r>
      <w:r>
        <w:rPr>
          <w:sz w:val="28"/>
          <w:szCs w:val="28"/>
          <w:lang w:eastAsia="ru-RU"/>
        </w:rPr>
        <w:t>,</w:t>
      </w:r>
      <w:r w:rsidRPr="00B026BB">
        <w:rPr>
          <w:sz w:val="28"/>
          <w:szCs w:val="28"/>
          <w:lang w:eastAsia="ru-RU"/>
        </w:rPr>
        <w:t xml:space="preserve"> 3</w:t>
      </w:r>
      <w:r>
        <w:rPr>
          <w:sz w:val="28"/>
          <w:szCs w:val="28"/>
          <w:lang w:eastAsia="ru-RU"/>
        </w:rPr>
        <w:t xml:space="preserve"> тыс.</w:t>
      </w:r>
      <w:r w:rsidRPr="00B026BB">
        <w:rPr>
          <w:sz w:val="28"/>
          <w:szCs w:val="28"/>
          <w:lang w:eastAsia="ru-RU"/>
        </w:rPr>
        <w:t xml:space="preserve"> руб. </w:t>
      </w:r>
      <w:r>
        <w:rPr>
          <w:sz w:val="28"/>
          <w:szCs w:val="28"/>
          <w:lang w:eastAsia="ru-RU"/>
        </w:rPr>
        <w:t>П</w:t>
      </w:r>
      <w:r w:rsidRPr="00B026BB">
        <w:rPr>
          <w:sz w:val="28"/>
          <w:szCs w:val="28"/>
          <w:lang w:eastAsia="ru-RU"/>
        </w:rPr>
        <w:t>росроченная кредиторская задолженность отсутствует</w:t>
      </w:r>
      <w:r>
        <w:rPr>
          <w:sz w:val="28"/>
          <w:szCs w:val="28"/>
          <w:lang w:eastAsia="ru-RU"/>
        </w:rPr>
        <w:t>;</w:t>
      </w:r>
    </w:p>
    <w:p w14:paraId="1835BB2C" w14:textId="38F304EE" w:rsidR="00B026BB" w:rsidRPr="00B026BB" w:rsidRDefault="00B026BB" w:rsidP="00B026BB">
      <w:pPr>
        <w:pStyle w:val="Textbody"/>
        <w:spacing w:after="100" w:afterAutospacing="1"/>
        <w:ind w:firstLine="708"/>
        <w:contextualSpacing/>
        <w:jc w:val="both"/>
        <w:rPr>
          <w:sz w:val="28"/>
          <w:szCs w:val="28"/>
          <w:lang w:eastAsia="ru-RU"/>
        </w:rPr>
      </w:pPr>
      <w:r>
        <w:rPr>
          <w:sz w:val="28"/>
          <w:szCs w:val="28"/>
          <w:lang w:eastAsia="ru-RU"/>
        </w:rPr>
        <w:t>13. Расхождения по итогам проведенной инвентаризации отсутствуют.</w:t>
      </w:r>
    </w:p>
    <w:p w14:paraId="1CF8E055" w14:textId="77777777" w:rsidR="000B2BCA" w:rsidRDefault="000B2BCA" w:rsidP="00BE2DA4">
      <w:pPr>
        <w:pStyle w:val="Textbody"/>
        <w:spacing w:after="100" w:afterAutospacing="1"/>
        <w:ind w:firstLine="708"/>
        <w:contextualSpacing/>
        <w:jc w:val="both"/>
        <w:rPr>
          <w:b/>
          <w:bCs/>
          <w:sz w:val="28"/>
          <w:szCs w:val="28"/>
          <w:lang w:eastAsia="ru-RU"/>
        </w:rPr>
      </w:pPr>
    </w:p>
    <w:p w14:paraId="2C417816" w14:textId="41E9B335" w:rsidR="00BE2DA4" w:rsidRDefault="00BE2DA4" w:rsidP="00BE2DA4">
      <w:pPr>
        <w:pStyle w:val="Textbody"/>
        <w:spacing w:after="100" w:afterAutospacing="1"/>
        <w:ind w:firstLine="708"/>
        <w:contextualSpacing/>
        <w:jc w:val="both"/>
        <w:rPr>
          <w:b/>
          <w:bCs/>
          <w:sz w:val="28"/>
          <w:szCs w:val="28"/>
          <w:lang w:eastAsia="ru-RU"/>
        </w:rPr>
      </w:pPr>
      <w:r w:rsidRPr="00BE2DA4">
        <w:rPr>
          <w:b/>
          <w:bCs/>
          <w:sz w:val="28"/>
          <w:szCs w:val="28"/>
          <w:lang w:eastAsia="ru-RU"/>
        </w:rPr>
        <w:lastRenderedPageBreak/>
        <w:t>Выводы:</w:t>
      </w:r>
    </w:p>
    <w:p w14:paraId="3D8CCC19" w14:textId="77777777" w:rsidR="005641B3" w:rsidRDefault="005641B3" w:rsidP="00BE2DA4">
      <w:pPr>
        <w:pStyle w:val="Textbody"/>
        <w:spacing w:after="100" w:afterAutospacing="1"/>
        <w:ind w:firstLine="708"/>
        <w:contextualSpacing/>
        <w:jc w:val="both"/>
        <w:rPr>
          <w:b/>
          <w:bCs/>
          <w:sz w:val="28"/>
          <w:szCs w:val="28"/>
          <w:lang w:eastAsia="ru-RU"/>
        </w:rPr>
      </w:pPr>
    </w:p>
    <w:p w14:paraId="143B5823" w14:textId="77777777" w:rsidR="00B026BB" w:rsidRPr="00B026BB" w:rsidRDefault="00B026BB" w:rsidP="00B026BB">
      <w:pPr>
        <w:pStyle w:val="Textbody"/>
        <w:tabs>
          <w:tab w:val="left" w:pos="1843"/>
        </w:tabs>
        <w:spacing w:after="100" w:afterAutospacing="1"/>
        <w:ind w:firstLine="708"/>
        <w:contextualSpacing/>
        <w:jc w:val="both"/>
        <w:rPr>
          <w:sz w:val="28"/>
          <w:szCs w:val="28"/>
          <w:lang w:eastAsia="ru-RU"/>
        </w:rPr>
      </w:pPr>
      <w:r w:rsidRPr="00B026BB">
        <w:rPr>
          <w:sz w:val="28"/>
          <w:szCs w:val="28"/>
          <w:lang w:eastAsia="ru-RU"/>
        </w:rPr>
        <w:t>По результатам контрольного мероприятия контрольно-счетная палата пришла к следующим выводам:</w:t>
      </w:r>
    </w:p>
    <w:p w14:paraId="43B0E46C" w14:textId="77777777" w:rsidR="00B026BB" w:rsidRPr="00B026BB" w:rsidRDefault="00B026BB" w:rsidP="00B026BB">
      <w:pPr>
        <w:pStyle w:val="Textbody"/>
        <w:tabs>
          <w:tab w:val="left" w:pos="1843"/>
        </w:tabs>
        <w:spacing w:after="100" w:afterAutospacing="1"/>
        <w:ind w:firstLine="708"/>
        <w:contextualSpacing/>
        <w:jc w:val="both"/>
        <w:rPr>
          <w:sz w:val="28"/>
          <w:szCs w:val="28"/>
          <w:lang w:eastAsia="ru-RU"/>
        </w:rPr>
      </w:pPr>
      <w:r w:rsidRPr="00B026BB">
        <w:rPr>
          <w:sz w:val="28"/>
          <w:szCs w:val="28"/>
          <w:lang w:eastAsia="ru-RU"/>
        </w:rPr>
        <w:t>1. Годовая бюджетная отчетность представлена в контрольно-счетную палату в установленные сроки;</w:t>
      </w:r>
    </w:p>
    <w:p w14:paraId="7437D56E" w14:textId="7573E2B0" w:rsidR="00B026BB" w:rsidRPr="00B026BB" w:rsidRDefault="00B026BB" w:rsidP="00B026BB">
      <w:pPr>
        <w:pStyle w:val="Textbody"/>
        <w:tabs>
          <w:tab w:val="left" w:pos="1843"/>
        </w:tabs>
        <w:spacing w:after="100" w:afterAutospacing="1"/>
        <w:ind w:firstLine="708"/>
        <w:contextualSpacing/>
        <w:jc w:val="both"/>
        <w:rPr>
          <w:sz w:val="28"/>
          <w:szCs w:val="28"/>
          <w:lang w:eastAsia="ru-RU"/>
        </w:rPr>
      </w:pPr>
      <w:r w:rsidRPr="00B026BB">
        <w:rPr>
          <w:sz w:val="28"/>
          <w:szCs w:val="28"/>
          <w:lang w:eastAsia="ru-RU"/>
        </w:rPr>
        <w:t>2. В соответствии с требованиями ч.3 ст.11 Федерального закона от 06.12.2011 № 402-ФЗ «О бухгалтерском учете» и п.7 Инструкции № 191н, перед составлением годовой бюджетной отчетности проведена инвентаризация активов и обязательств Отдела и подведомственных ему учреждений</w:t>
      </w:r>
      <w:r w:rsidR="005641B3">
        <w:rPr>
          <w:sz w:val="28"/>
          <w:szCs w:val="28"/>
          <w:lang w:eastAsia="ru-RU"/>
        </w:rPr>
        <w:t>;</w:t>
      </w:r>
    </w:p>
    <w:p w14:paraId="1D03C0C5" w14:textId="33150432" w:rsidR="00B026BB" w:rsidRPr="00B026BB" w:rsidRDefault="00B026BB" w:rsidP="00B026BB">
      <w:pPr>
        <w:pStyle w:val="Textbody"/>
        <w:tabs>
          <w:tab w:val="left" w:pos="1843"/>
        </w:tabs>
        <w:spacing w:after="100" w:afterAutospacing="1"/>
        <w:ind w:firstLine="708"/>
        <w:contextualSpacing/>
        <w:jc w:val="both"/>
        <w:rPr>
          <w:sz w:val="28"/>
          <w:szCs w:val="28"/>
          <w:lang w:eastAsia="ru-RU"/>
        </w:rPr>
      </w:pPr>
      <w:r w:rsidRPr="00B026BB">
        <w:rPr>
          <w:sz w:val="28"/>
          <w:szCs w:val="28"/>
          <w:lang w:eastAsia="ru-RU"/>
        </w:rPr>
        <w:t>3. В соответствии со ст.162 БК РФ бюджетные обязательства за 2022 год приняты и исполнены в пределах доведенных лимитов бюджетных обязательств</w:t>
      </w:r>
      <w:r w:rsidR="005641B3">
        <w:rPr>
          <w:sz w:val="28"/>
          <w:szCs w:val="28"/>
          <w:lang w:eastAsia="ru-RU"/>
        </w:rPr>
        <w:t>;</w:t>
      </w:r>
    </w:p>
    <w:p w14:paraId="6CEDF9A1" w14:textId="12F7C866" w:rsidR="005641B3" w:rsidRDefault="00B026BB" w:rsidP="00B026BB">
      <w:pPr>
        <w:pStyle w:val="Textbody"/>
        <w:tabs>
          <w:tab w:val="left" w:pos="1843"/>
        </w:tabs>
        <w:spacing w:after="100" w:afterAutospacing="1"/>
        <w:ind w:firstLine="708"/>
        <w:contextualSpacing/>
        <w:jc w:val="both"/>
        <w:rPr>
          <w:sz w:val="28"/>
          <w:szCs w:val="28"/>
          <w:lang w:eastAsia="ru-RU"/>
        </w:rPr>
      </w:pPr>
      <w:r w:rsidRPr="00B026BB">
        <w:rPr>
          <w:sz w:val="28"/>
          <w:szCs w:val="28"/>
          <w:lang w:eastAsia="ru-RU"/>
        </w:rPr>
        <w:t xml:space="preserve">4. </w:t>
      </w:r>
      <w:r w:rsidR="005641B3" w:rsidRPr="005641B3">
        <w:rPr>
          <w:sz w:val="28"/>
          <w:szCs w:val="28"/>
          <w:lang w:eastAsia="ru-RU"/>
        </w:rPr>
        <w:t>Установлена внутренняя согласованность одноименных показателей в различных отчётных документах</w:t>
      </w:r>
      <w:r w:rsidR="005641B3">
        <w:rPr>
          <w:sz w:val="28"/>
          <w:szCs w:val="28"/>
          <w:lang w:eastAsia="ru-RU"/>
        </w:rPr>
        <w:t>;</w:t>
      </w:r>
    </w:p>
    <w:p w14:paraId="0A3C704B" w14:textId="356B3571" w:rsidR="00B026BB" w:rsidRPr="00B026BB" w:rsidRDefault="00B026BB" w:rsidP="00B026BB">
      <w:pPr>
        <w:pStyle w:val="Textbody"/>
        <w:tabs>
          <w:tab w:val="left" w:pos="1843"/>
        </w:tabs>
        <w:spacing w:after="100" w:afterAutospacing="1"/>
        <w:ind w:firstLine="708"/>
        <w:contextualSpacing/>
        <w:jc w:val="both"/>
        <w:rPr>
          <w:sz w:val="28"/>
          <w:szCs w:val="28"/>
          <w:lang w:eastAsia="ru-RU"/>
        </w:rPr>
      </w:pPr>
      <w:r w:rsidRPr="00B026BB">
        <w:rPr>
          <w:sz w:val="28"/>
          <w:szCs w:val="28"/>
          <w:lang w:eastAsia="ru-RU"/>
        </w:rPr>
        <w:t>5. Состав форм бюджетной отчетности, представленных главным распорядителем бюджетных средств в контрольно-счетную палату, соответствует составу форм п. 11.1 Инструкции № 191н.</w:t>
      </w:r>
    </w:p>
    <w:p w14:paraId="4BACA092" w14:textId="069FE3C7" w:rsidR="00B026BB" w:rsidRPr="00B026BB" w:rsidRDefault="00B026BB" w:rsidP="00B026BB">
      <w:pPr>
        <w:pStyle w:val="Textbody"/>
        <w:tabs>
          <w:tab w:val="left" w:pos="1843"/>
        </w:tabs>
        <w:spacing w:after="100" w:afterAutospacing="1"/>
        <w:ind w:firstLine="708"/>
        <w:contextualSpacing/>
        <w:jc w:val="both"/>
        <w:rPr>
          <w:sz w:val="28"/>
          <w:szCs w:val="28"/>
          <w:lang w:eastAsia="ru-RU"/>
        </w:rPr>
      </w:pPr>
      <w:r w:rsidRPr="00B026BB">
        <w:rPr>
          <w:sz w:val="28"/>
          <w:szCs w:val="28"/>
          <w:lang w:eastAsia="ru-RU"/>
        </w:rPr>
        <w:t xml:space="preserve">6. Содержание </w:t>
      </w:r>
      <w:r w:rsidR="005641B3">
        <w:rPr>
          <w:sz w:val="28"/>
          <w:szCs w:val="28"/>
          <w:lang w:eastAsia="ru-RU"/>
        </w:rPr>
        <w:t xml:space="preserve">отдельных </w:t>
      </w:r>
      <w:r w:rsidRPr="00B026BB">
        <w:rPr>
          <w:sz w:val="28"/>
          <w:szCs w:val="28"/>
          <w:lang w:eastAsia="ru-RU"/>
        </w:rPr>
        <w:t>разделов пояснительной записки формы 0503160 не соответствует Инструкции 191н.</w:t>
      </w:r>
    </w:p>
    <w:p w14:paraId="3898EB23" w14:textId="77777777" w:rsidR="00B026BB" w:rsidRPr="00B026BB" w:rsidRDefault="00B026BB" w:rsidP="00B026BB">
      <w:pPr>
        <w:pStyle w:val="Textbody"/>
        <w:tabs>
          <w:tab w:val="left" w:pos="1843"/>
        </w:tabs>
        <w:spacing w:after="100" w:afterAutospacing="1"/>
        <w:ind w:firstLine="708"/>
        <w:contextualSpacing/>
        <w:jc w:val="both"/>
        <w:rPr>
          <w:sz w:val="28"/>
          <w:szCs w:val="28"/>
          <w:lang w:eastAsia="ru-RU"/>
        </w:rPr>
      </w:pPr>
    </w:p>
    <w:p w14:paraId="4BFF46CF" w14:textId="3221EBD1" w:rsidR="00B026BB" w:rsidRDefault="00B026BB" w:rsidP="00B026BB">
      <w:pPr>
        <w:pStyle w:val="Textbody"/>
        <w:tabs>
          <w:tab w:val="left" w:pos="1843"/>
        </w:tabs>
        <w:spacing w:after="100" w:afterAutospacing="1"/>
        <w:ind w:firstLine="708"/>
        <w:contextualSpacing/>
        <w:jc w:val="both"/>
        <w:rPr>
          <w:b/>
          <w:bCs/>
          <w:sz w:val="28"/>
          <w:szCs w:val="28"/>
          <w:lang w:eastAsia="ru-RU"/>
        </w:rPr>
      </w:pPr>
      <w:r w:rsidRPr="005641B3">
        <w:rPr>
          <w:b/>
          <w:bCs/>
          <w:sz w:val="28"/>
          <w:szCs w:val="28"/>
          <w:lang w:eastAsia="ru-RU"/>
        </w:rPr>
        <w:t>Предложения</w:t>
      </w:r>
      <w:r w:rsidR="005641B3">
        <w:rPr>
          <w:b/>
          <w:bCs/>
          <w:sz w:val="28"/>
          <w:szCs w:val="28"/>
          <w:lang w:eastAsia="ru-RU"/>
        </w:rPr>
        <w:t>:</w:t>
      </w:r>
    </w:p>
    <w:p w14:paraId="5A607808" w14:textId="77777777" w:rsidR="005641B3" w:rsidRPr="00B026BB" w:rsidRDefault="005641B3" w:rsidP="00B026BB">
      <w:pPr>
        <w:pStyle w:val="Textbody"/>
        <w:tabs>
          <w:tab w:val="left" w:pos="1843"/>
        </w:tabs>
        <w:spacing w:after="100" w:afterAutospacing="1"/>
        <w:ind w:firstLine="708"/>
        <w:contextualSpacing/>
        <w:jc w:val="both"/>
        <w:rPr>
          <w:sz w:val="28"/>
          <w:szCs w:val="28"/>
          <w:lang w:eastAsia="ru-RU"/>
        </w:rPr>
      </w:pPr>
    </w:p>
    <w:p w14:paraId="1B31C0A6" w14:textId="1B4C45FF" w:rsidR="00695E4D" w:rsidRDefault="00B026BB" w:rsidP="00B026BB">
      <w:pPr>
        <w:pStyle w:val="Textbody"/>
        <w:tabs>
          <w:tab w:val="left" w:pos="1843"/>
        </w:tabs>
        <w:spacing w:after="100" w:afterAutospacing="1"/>
        <w:ind w:firstLine="708"/>
        <w:contextualSpacing/>
        <w:jc w:val="both"/>
        <w:rPr>
          <w:sz w:val="28"/>
          <w:szCs w:val="28"/>
          <w:lang w:eastAsia="ru-RU"/>
        </w:rPr>
      </w:pPr>
      <w:r w:rsidRPr="00B026BB">
        <w:rPr>
          <w:sz w:val="28"/>
          <w:szCs w:val="28"/>
          <w:lang w:eastAsia="ru-RU"/>
        </w:rPr>
        <w:t>В целях соблюдения единого порядка составления и представления бюджетной отчетности установленным требованиям Инструкции 191н, контрольно-счетная палата считает необходимым усилить контроль по составлению и предоставлению форм годовой бюджетной отчетности.</w:t>
      </w:r>
    </w:p>
    <w:p w14:paraId="6B52BA86" w14:textId="77777777" w:rsidR="005641B3" w:rsidRDefault="005641B3" w:rsidP="00695E4D">
      <w:pPr>
        <w:pStyle w:val="Textbody"/>
        <w:spacing w:after="100" w:afterAutospacing="1"/>
        <w:contextualSpacing/>
        <w:jc w:val="both"/>
        <w:rPr>
          <w:sz w:val="28"/>
          <w:szCs w:val="28"/>
          <w:lang w:eastAsia="ru-RU"/>
        </w:rPr>
      </w:pPr>
    </w:p>
    <w:p w14:paraId="7C264135" w14:textId="77777777" w:rsidR="005641B3" w:rsidRDefault="005641B3" w:rsidP="00695E4D">
      <w:pPr>
        <w:pStyle w:val="Textbody"/>
        <w:spacing w:after="100" w:afterAutospacing="1"/>
        <w:contextualSpacing/>
        <w:jc w:val="both"/>
        <w:rPr>
          <w:sz w:val="28"/>
          <w:szCs w:val="28"/>
          <w:lang w:eastAsia="ru-RU"/>
        </w:rPr>
      </w:pPr>
    </w:p>
    <w:sectPr w:rsidR="005641B3" w:rsidSect="005641B3">
      <w:headerReference w:type="default" r:id="rId7"/>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64589" w14:textId="77777777" w:rsidR="00474819" w:rsidRDefault="00474819" w:rsidP="00C22ADB">
      <w:r>
        <w:separator/>
      </w:r>
    </w:p>
  </w:endnote>
  <w:endnote w:type="continuationSeparator" w:id="0">
    <w:p w14:paraId="3AB08CD3" w14:textId="77777777" w:rsidR="00474819" w:rsidRDefault="00474819" w:rsidP="00C2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enQuanYi Micro Hei">
    <w:altName w:val="Times New Roman"/>
    <w:charset w:val="00"/>
    <w:family w:val="auto"/>
    <w:pitch w:val="variable"/>
  </w:font>
  <w:font w:name="Lohit Hindi">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66ED4" w14:textId="77777777" w:rsidR="00474819" w:rsidRDefault="00474819" w:rsidP="00C22ADB">
      <w:r>
        <w:separator/>
      </w:r>
    </w:p>
  </w:footnote>
  <w:footnote w:type="continuationSeparator" w:id="0">
    <w:p w14:paraId="2FA709E4" w14:textId="77777777" w:rsidR="00474819" w:rsidRDefault="00474819" w:rsidP="00C22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066032"/>
      <w:docPartObj>
        <w:docPartGallery w:val="Page Numbers (Top of Page)"/>
        <w:docPartUnique/>
      </w:docPartObj>
    </w:sdtPr>
    <w:sdtEndPr/>
    <w:sdtContent>
      <w:p w14:paraId="240D784C" w14:textId="77777777" w:rsidR="00C576BC" w:rsidRDefault="00C576BC">
        <w:pPr>
          <w:pStyle w:val="a6"/>
          <w:jc w:val="center"/>
        </w:pPr>
        <w:r>
          <w:fldChar w:fldCharType="begin"/>
        </w:r>
        <w:r>
          <w:instrText>PAGE   \* MERGEFORMAT</w:instrText>
        </w:r>
        <w:r>
          <w:fldChar w:fldCharType="separate"/>
        </w:r>
        <w:r>
          <w:rPr>
            <w:noProof/>
          </w:rPr>
          <w:t>2</w:t>
        </w:r>
        <w:r>
          <w:fldChar w:fldCharType="end"/>
        </w:r>
      </w:p>
    </w:sdtContent>
  </w:sdt>
  <w:p w14:paraId="33CCCDF5" w14:textId="77777777" w:rsidR="00C576BC" w:rsidRDefault="00C576B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7032"/>
    <w:multiLevelType w:val="hybridMultilevel"/>
    <w:tmpl w:val="85E05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784D04"/>
    <w:multiLevelType w:val="hybridMultilevel"/>
    <w:tmpl w:val="6310B788"/>
    <w:lvl w:ilvl="0" w:tplc="FBC678D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E07B4D"/>
    <w:multiLevelType w:val="hybridMultilevel"/>
    <w:tmpl w:val="9482E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A7054B"/>
    <w:multiLevelType w:val="hybridMultilevel"/>
    <w:tmpl w:val="74E04FC0"/>
    <w:lvl w:ilvl="0" w:tplc="EB5003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4B9A0AAE"/>
    <w:multiLevelType w:val="hybridMultilevel"/>
    <w:tmpl w:val="C0EEDC06"/>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15:restartNumberingAfterBreak="0">
    <w:nsid w:val="55E6223C"/>
    <w:multiLevelType w:val="hybridMultilevel"/>
    <w:tmpl w:val="1EEA82FE"/>
    <w:lvl w:ilvl="0" w:tplc="EB5003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795B81"/>
    <w:multiLevelType w:val="hybridMultilevel"/>
    <w:tmpl w:val="43CE9A56"/>
    <w:lvl w:ilvl="0" w:tplc="EB5003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5F9F0F37"/>
    <w:multiLevelType w:val="hybridMultilevel"/>
    <w:tmpl w:val="B2E23966"/>
    <w:lvl w:ilvl="0" w:tplc="FBB615A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3B676D4"/>
    <w:multiLevelType w:val="hybridMultilevel"/>
    <w:tmpl w:val="2C68E0C0"/>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EB500390">
      <w:start w:val="1"/>
      <w:numFmt w:val="bullet"/>
      <w:lvlText w:val=""/>
      <w:lvlJc w:val="left"/>
      <w:pPr>
        <w:ind w:left="142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 w15:restartNumberingAfterBreak="0">
    <w:nsid w:val="6C512D84"/>
    <w:multiLevelType w:val="hybridMultilevel"/>
    <w:tmpl w:val="93BC086A"/>
    <w:lvl w:ilvl="0" w:tplc="F4CE175C">
      <w:start w:val="1"/>
      <w:numFmt w:val="decimal"/>
      <w:lvlText w:val="%1."/>
      <w:lvlJc w:val="left"/>
      <w:pPr>
        <w:ind w:left="1219" w:hanging="51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207370847">
    <w:abstractNumId w:val="1"/>
  </w:num>
  <w:num w:numId="2" w16cid:durableId="2138792136">
    <w:abstractNumId w:val="5"/>
  </w:num>
  <w:num w:numId="3" w16cid:durableId="725644244">
    <w:abstractNumId w:val="3"/>
  </w:num>
  <w:num w:numId="4" w16cid:durableId="2134861900">
    <w:abstractNumId w:val="6"/>
  </w:num>
  <w:num w:numId="5" w16cid:durableId="203520485">
    <w:abstractNumId w:val="8"/>
  </w:num>
  <w:num w:numId="6" w16cid:durableId="1111779564">
    <w:abstractNumId w:val="2"/>
  </w:num>
  <w:num w:numId="7" w16cid:durableId="1989625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7906089">
    <w:abstractNumId w:val="0"/>
  </w:num>
  <w:num w:numId="9" w16cid:durableId="933785261">
    <w:abstractNumId w:val="9"/>
  </w:num>
  <w:num w:numId="10" w16cid:durableId="16158649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91"/>
    <w:rsid w:val="00012BD4"/>
    <w:rsid w:val="00013D8F"/>
    <w:rsid w:val="000665DF"/>
    <w:rsid w:val="000B2BCA"/>
    <w:rsid w:val="000C2DA0"/>
    <w:rsid w:val="000C7185"/>
    <w:rsid w:val="000E7F59"/>
    <w:rsid w:val="00114000"/>
    <w:rsid w:val="001277E5"/>
    <w:rsid w:val="00137D7A"/>
    <w:rsid w:val="00182678"/>
    <w:rsid w:val="001942C9"/>
    <w:rsid w:val="00195653"/>
    <w:rsid w:val="001A45DB"/>
    <w:rsid w:val="001C20A0"/>
    <w:rsid w:val="001D3B36"/>
    <w:rsid w:val="001E2E5C"/>
    <w:rsid w:val="001E5A50"/>
    <w:rsid w:val="002068B1"/>
    <w:rsid w:val="00222F33"/>
    <w:rsid w:val="00230FAD"/>
    <w:rsid w:val="00235DC4"/>
    <w:rsid w:val="002508A4"/>
    <w:rsid w:val="00290F2D"/>
    <w:rsid w:val="002975EA"/>
    <w:rsid w:val="002D7600"/>
    <w:rsid w:val="002E01F8"/>
    <w:rsid w:val="002F7F7A"/>
    <w:rsid w:val="0030676D"/>
    <w:rsid w:val="00307480"/>
    <w:rsid w:val="00314F48"/>
    <w:rsid w:val="00335C1F"/>
    <w:rsid w:val="003868CD"/>
    <w:rsid w:val="003C4E5A"/>
    <w:rsid w:val="00430EDE"/>
    <w:rsid w:val="0044536B"/>
    <w:rsid w:val="00474819"/>
    <w:rsid w:val="004B6DAA"/>
    <w:rsid w:val="00502507"/>
    <w:rsid w:val="00533FA9"/>
    <w:rsid w:val="00555F85"/>
    <w:rsid w:val="005641B3"/>
    <w:rsid w:val="00570B1D"/>
    <w:rsid w:val="005737D1"/>
    <w:rsid w:val="00576592"/>
    <w:rsid w:val="005F3BA5"/>
    <w:rsid w:val="00632691"/>
    <w:rsid w:val="006345B0"/>
    <w:rsid w:val="00641EFC"/>
    <w:rsid w:val="00643086"/>
    <w:rsid w:val="006615A1"/>
    <w:rsid w:val="006945C5"/>
    <w:rsid w:val="00695E4D"/>
    <w:rsid w:val="006A0AAB"/>
    <w:rsid w:val="006B11A8"/>
    <w:rsid w:val="006B6DB6"/>
    <w:rsid w:val="006E3549"/>
    <w:rsid w:val="006F77C1"/>
    <w:rsid w:val="0071530C"/>
    <w:rsid w:val="0074498F"/>
    <w:rsid w:val="00744BAD"/>
    <w:rsid w:val="00760FD2"/>
    <w:rsid w:val="00784063"/>
    <w:rsid w:val="007961FB"/>
    <w:rsid w:val="007B4F42"/>
    <w:rsid w:val="007B50C8"/>
    <w:rsid w:val="007C189C"/>
    <w:rsid w:val="007F1ADE"/>
    <w:rsid w:val="00825ED8"/>
    <w:rsid w:val="008C3412"/>
    <w:rsid w:val="008C7FA0"/>
    <w:rsid w:val="008E107B"/>
    <w:rsid w:val="008F5197"/>
    <w:rsid w:val="00925F34"/>
    <w:rsid w:val="009269B4"/>
    <w:rsid w:val="00951D3B"/>
    <w:rsid w:val="00966822"/>
    <w:rsid w:val="009B7B8F"/>
    <w:rsid w:val="009C6F54"/>
    <w:rsid w:val="00A506C1"/>
    <w:rsid w:val="00A6622E"/>
    <w:rsid w:val="00A84A8B"/>
    <w:rsid w:val="00A95742"/>
    <w:rsid w:val="00AB6670"/>
    <w:rsid w:val="00B026BB"/>
    <w:rsid w:val="00B2214B"/>
    <w:rsid w:val="00B25636"/>
    <w:rsid w:val="00B3249A"/>
    <w:rsid w:val="00B426D1"/>
    <w:rsid w:val="00B52E70"/>
    <w:rsid w:val="00B850E2"/>
    <w:rsid w:val="00BE2DA4"/>
    <w:rsid w:val="00BF429F"/>
    <w:rsid w:val="00C12A0B"/>
    <w:rsid w:val="00C22ADB"/>
    <w:rsid w:val="00C3658A"/>
    <w:rsid w:val="00C4589C"/>
    <w:rsid w:val="00C546C9"/>
    <w:rsid w:val="00C576BC"/>
    <w:rsid w:val="00C8350B"/>
    <w:rsid w:val="00CD1C5D"/>
    <w:rsid w:val="00D10179"/>
    <w:rsid w:val="00D21197"/>
    <w:rsid w:val="00D23C28"/>
    <w:rsid w:val="00D317CB"/>
    <w:rsid w:val="00D41191"/>
    <w:rsid w:val="00D42A9A"/>
    <w:rsid w:val="00D7495E"/>
    <w:rsid w:val="00D74AA7"/>
    <w:rsid w:val="00DC3949"/>
    <w:rsid w:val="00DC5B87"/>
    <w:rsid w:val="00E50200"/>
    <w:rsid w:val="00E548A6"/>
    <w:rsid w:val="00E87008"/>
    <w:rsid w:val="00EC15FF"/>
    <w:rsid w:val="00EE1EB0"/>
    <w:rsid w:val="00F0103D"/>
    <w:rsid w:val="00F132E6"/>
    <w:rsid w:val="00F218C5"/>
    <w:rsid w:val="00F26224"/>
    <w:rsid w:val="00F776D9"/>
    <w:rsid w:val="00FC0C5E"/>
    <w:rsid w:val="00FE7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B5AF"/>
  <w15:chartTrackingRefBased/>
  <w15:docId w15:val="{F8DCCB86-9AE0-4651-B310-91703495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7E5"/>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1277E5"/>
    <w:pPr>
      <w:suppressAutoHyphens/>
      <w:autoSpaceDN w:val="0"/>
      <w:spacing w:after="120"/>
    </w:pPr>
    <w:rPr>
      <w:rFonts w:eastAsia="WenQuanYi Micro Hei" w:cs="Lohit Hindi"/>
      <w:kern w:val="3"/>
      <w:sz w:val="24"/>
      <w:szCs w:val="24"/>
      <w:lang w:eastAsia="zh-CN" w:bidi="hi-IN"/>
    </w:rPr>
  </w:style>
  <w:style w:type="paragraph" w:customStyle="1" w:styleId="Standard">
    <w:name w:val="Standard"/>
    <w:rsid w:val="0030676D"/>
    <w:pPr>
      <w:suppressAutoHyphens/>
      <w:autoSpaceDN w:val="0"/>
      <w:textAlignment w:val="baseline"/>
    </w:pPr>
    <w:rPr>
      <w:rFonts w:ascii="Times New Roman" w:eastAsia="WenQuanYi Micro Hei" w:hAnsi="Times New Roman" w:cs="Lohit Hindi"/>
      <w:kern w:val="3"/>
      <w:sz w:val="24"/>
      <w:szCs w:val="24"/>
      <w:lang w:eastAsia="zh-CN" w:bidi="hi-IN"/>
    </w:rPr>
  </w:style>
  <w:style w:type="paragraph" w:customStyle="1" w:styleId="PreformattedText">
    <w:name w:val="Preformatted Text"/>
    <w:basedOn w:val="Standard"/>
    <w:rsid w:val="0030676D"/>
    <w:rPr>
      <w:rFonts w:eastAsia="Times New Roman" w:cs="Times New Roman"/>
      <w:sz w:val="20"/>
      <w:szCs w:val="20"/>
    </w:rPr>
  </w:style>
  <w:style w:type="paragraph" w:styleId="a3">
    <w:name w:val="Balloon Text"/>
    <w:basedOn w:val="a"/>
    <w:link w:val="a4"/>
    <w:uiPriority w:val="99"/>
    <w:semiHidden/>
    <w:unhideWhenUsed/>
    <w:rsid w:val="00744BAD"/>
    <w:rPr>
      <w:rFonts w:ascii="Segoe UI" w:hAnsi="Segoe UI" w:cs="Segoe UI"/>
      <w:sz w:val="18"/>
      <w:szCs w:val="18"/>
    </w:rPr>
  </w:style>
  <w:style w:type="character" w:customStyle="1" w:styleId="a4">
    <w:name w:val="Текст выноски Знак"/>
    <w:basedOn w:val="a0"/>
    <w:link w:val="a3"/>
    <w:uiPriority w:val="99"/>
    <w:semiHidden/>
    <w:rsid w:val="00744BAD"/>
    <w:rPr>
      <w:rFonts w:ascii="Segoe UI" w:hAnsi="Segoe UI" w:cs="Segoe UI"/>
      <w:sz w:val="18"/>
      <w:szCs w:val="18"/>
    </w:rPr>
  </w:style>
  <w:style w:type="character" w:styleId="a5">
    <w:name w:val="Strong"/>
    <w:qFormat/>
    <w:rsid w:val="00BF429F"/>
    <w:rPr>
      <w:b/>
      <w:bCs/>
    </w:rPr>
  </w:style>
  <w:style w:type="character" w:customStyle="1" w:styleId="1">
    <w:name w:val="Основной шрифт абзаца1"/>
    <w:rsid w:val="006A0AAB"/>
  </w:style>
  <w:style w:type="paragraph" w:styleId="a6">
    <w:name w:val="header"/>
    <w:basedOn w:val="a"/>
    <w:link w:val="a7"/>
    <w:uiPriority w:val="99"/>
    <w:unhideWhenUsed/>
    <w:rsid w:val="00C22ADB"/>
    <w:pPr>
      <w:tabs>
        <w:tab w:val="center" w:pos="4677"/>
        <w:tab w:val="right" w:pos="9355"/>
      </w:tabs>
    </w:pPr>
  </w:style>
  <w:style w:type="character" w:customStyle="1" w:styleId="a7">
    <w:name w:val="Верхний колонтитул Знак"/>
    <w:basedOn w:val="a0"/>
    <w:link w:val="a6"/>
    <w:uiPriority w:val="99"/>
    <w:rsid w:val="00C22ADB"/>
    <w:rPr>
      <w:rFonts w:ascii="Times New Roman" w:hAnsi="Times New Roman"/>
      <w:sz w:val="28"/>
    </w:rPr>
  </w:style>
  <w:style w:type="paragraph" w:styleId="a8">
    <w:name w:val="footer"/>
    <w:basedOn w:val="a"/>
    <w:link w:val="a9"/>
    <w:uiPriority w:val="99"/>
    <w:unhideWhenUsed/>
    <w:rsid w:val="00C22ADB"/>
    <w:pPr>
      <w:tabs>
        <w:tab w:val="center" w:pos="4677"/>
        <w:tab w:val="right" w:pos="9355"/>
      </w:tabs>
    </w:pPr>
  </w:style>
  <w:style w:type="character" w:customStyle="1" w:styleId="a9">
    <w:name w:val="Нижний колонтитул Знак"/>
    <w:basedOn w:val="a0"/>
    <w:link w:val="a8"/>
    <w:uiPriority w:val="99"/>
    <w:rsid w:val="00C22ADB"/>
    <w:rPr>
      <w:rFonts w:ascii="Times New Roman" w:hAnsi="Times New Roman"/>
      <w:sz w:val="28"/>
    </w:rPr>
  </w:style>
  <w:style w:type="paragraph" w:styleId="aa">
    <w:name w:val="List Paragraph"/>
    <w:basedOn w:val="a"/>
    <w:uiPriority w:val="34"/>
    <w:qFormat/>
    <w:rsid w:val="007B4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769957">
      <w:bodyDiv w:val="1"/>
      <w:marLeft w:val="0"/>
      <w:marRight w:val="0"/>
      <w:marTop w:val="0"/>
      <w:marBottom w:val="0"/>
      <w:divBdr>
        <w:top w:val="none" w:sz="0" w:space="0" w:color="auto"/>
        <w:left w:val="none" w:sz="0" w:space="0" w:color="auto"/>
        <w:bottom w:val="none" w:sz="0" w:space="0" w:color="auto"/>
        <w:right w:val="none" w:sz="0" w:space="0" w:color="auto"/>
      </w:divBdr>
    </w:div>
    <w:div w:id="500050737">
      <w:bodyDiv w:val="1"/>
      <w:marLeft w:val="0"/>
      <w:marRight w:val="0"/>
      <w:marTop w:val="0"/>
      <w:marBottom w:val="0"/>
      <w:divBdr>
        <w:top w:val="none" w:sz="0" w:space="0" w:color="auto"/>
        <w:left w:val="none" w:sz="0" w:space="0" w:color="auto"/>
        <w:bottom w:val="none" w:sz="0" w:space="0" w:color="auto"/>
        <w:right w:val="none" w:sz="0" w:space="0" w:color="auto"/>
      </w:divBdr>
    </w:div>
    <w:div w:id="581529948">
      <w:bodyDiv w:val="1"/>
      <w:marLeft w:val="0"/>
      <w:marRight w:val="0"/>
      <w:marTop w:val="0"/>
      <w:marBottom w:val="0"/>
      <w:divBdr>
        <w:top w:val="none" w:sz="0" w:space="0" w:color="auto"/>
        <w:left w:val="none" w:sz="0" w:space="0" w:color="auto"/>
        <w:bottom w:val="none" w:sz="0" w:space="0" w:color="auto"/>
        <w:right w:val="none" w:sz="0" w:space="0" w:color="auto"/>
      </w:divBdr>
    </w:div>
    <w:div w:id="678238972">
      <w:bodyDiv w:val="1"/>
      <w:marLeft w:val="0"/>
      <w:marRight w:val="0"/>
      <w:marTop w:val="0"/>
      <w:marBottom w:val="0"/>
      <w:divBdr>
        <w:top w:val="none" w:sz="0" w:space="0" w:color="auto"/>
        <w:left w:val="none" w:sz="0" w:space="0" w:color="auto"/>
        <w:bottom w:val="none" w:sz="0" w:space="0" w:color="auto"/>
        <w:right w:val="none" w:sz="0" w:space="0" w:color="auto"/>
      </w:divBdr>
    </w:div>
    <w:div w:id="1269703342">
      <w:bodyDiv w:val="1"/>
      <w:marLeft w:val="0"/>
      <w:marRight w:val="0"/>
      <w:marTop w:val="0"/>
      <w:marBottom w:val="0"/>
      <w:divBdr>
        <w:top w:val="none" w:sz="0" w:space="0" w:color="auto"/>
        <w:left w:val="none" w:sz="0" w:space="0" w:color="auto"/>
        <w:bottom w:val="none" w:sz="0" w:space="0" w:color="auto"/>
        <w:right w:val="none" w:sz="0" w:space="0" w:color="auto"/>
      </w:divBdr>
    </w:div>
    <w:div w:id="173519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1300</Words>
  <Characters>7415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Volkova</dc:creator>
  <cp:keywords/>
  <dc:description/>
  <cp:lastModifiedBy>79628516756</cp:lastModifiedBy>
  <cp:revision>2</cp:revision>
  <cp:lastPrinted>2023-03-31T08:27:00Z</cp:lastPrinted>
  <dcterms:created xsi:type="dcterms:W3CDTF">2023-06-06T13:14:00Z</dcterms:created>
  <dcterms:modified xsi:type="dcterms:W3CDTF">2023-06-06T13:14:00Z</dcterms:modified>
</cp:coreProperties>
</file>