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76D4" w14:textId="77777777" w:rsidR="0065224A" w:rsidRDefault="001277E5" w:rsidP="0065224A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67736CC9" w14:textId="11FEA38D" w:rsidR="001277E5" w:rsidRPr="0065224A" w:rsidRDefault="001277E5" w:rsidP="0065224A">
      <w:pPr>
        <w:tabs>
          <w:tab w:val="left" w:pos="0"/>
        </w:tabs>
        <w:spacing w:after="100" w:afterAutospacing="1"/>
        <w:contextualSpacing/>
        <w:jc w:val="center"/>
        <w:rPr>
          <w:rFonts w:cs="Times New Roman"/>
          <w:b/>
          <w:bCs/>
          <w:szCs w:val="28"/>
        </w:rPr>
      </w:pPr>
      <w:r w:rsidRPr="0065224A">
        <w:rPr>
          <w:rFonts w:eastAsia="Times New Roman" w:cs="Times New Roman"/>
          <w:b/>
          <w:bCs/>
          <w:szCs w:val="28"/>
          <w:lang w:eastAsia="ru-RU"/>
        </w:rPr>
        <w:t xml:space="preserve">о проведенном экспертно-аналитическом мероприятии </w:t>
      </w:r>
      <w:r w:rsidRPr="0065224A">
        <w:rPr>
          <w:rFonts w:eastAsia="Times New Roman" w:cs="Times New Roman"/>
          <w:b/>
          <w:bCs/>
          <w:color w:val="000000"/>
          <w:spacing w:val="4"/>
          <w:szCs w:val="28"/>
          <w:lang w:eastAsia="ru-RU"/>
        </w:rPr>
        <w:t xml:space="preserve">по результатам </w:t>
      </w:r>
      <w:r w:rsidR="00643086" w:rsidRPr="0065224A">
        <w:rPr>
          <w:rFonts w:cs="Times New Roman"/>
          <w:b/>
          <w:bCs/>
          <w:color w:val="000000"/>
          <w:szCs w:val="28"/>
        </w:rPr>
        <w:t xml:space="preserve">рассмотрения </w:t>
      </w:r>
      <w:r w:rsidR="00C4589C" w:rsidRPr="0065224A">
        <w:rPr>
          <w:rFonts w:cs="Times New Roman"/>
          <w:b/>
          <w:bCs/>
          <w:szCs w:val="28"/>
        </w:rPr>
        <w:t xml:space="preserve">постановления </w:t>
      </w:r>
      <w:r w:rsidR="0065224A" w:rsidRPr="0065224A">
        <w:rPr>
          <w:rFonts w:cs="Times New Roman"/>
          <w:b/>
          <w:bCs/>
          <w:szCs w:val="28"/>
        </w:rPr>
        <w:t xml:space="preserve">администрации Холмского </w:t>
      </w:r>
      <w:r w:rsidR="00643086" w:rsidRPr="0065224A">
        <w:rPr>
          <w:rFonts w:cs="Times New Roman"/>
          <w:b/>
          <w:bCs/>
          <w:szCs w:val="28"/>
        </w:rPr>
        <w:t xml:space="preserve">сельского поселения Абинского района «Об утверждении </w:t>
      </w:r>
      <w:r w:rsidR="0065224A" w:rsidRPr="0065224A">
        <w:rPr>
          <w:rFonts w:cs="Times New Roman"/>
          <w:b/>
          <w:bCs/>
          <w:szCs w:val="28"/>
        </w:rPr>
        <w:t>муниципальной программы «</w:t>
      </w:r>
      <w:r w:rsidR="00FE20A9">
        <w:rPr>
          <w:rFonts w:cs="Times New Roman"/>
          <w:b/>
          <w:bCs/>
          <w:szCs w:val="28"/>
        </w:rPr>
        <w:t>Развитие жилищно-коммунального хозяйства</w:t>
      </w:r>
      <w:r w:rsidR="0065224A" w:rsidRPr="0065224A">
        <w:rPr>
          <w:rFonts w:cs="Times New Roman"/>
          <w:b/>
          <w:bCs/>
          <w:szCs w:val="28"/>
        </w:rPr>
        <w:t xml:space="preserve"> Холмского сельского поселения</w:t>
      </w:r>
      <w:r w:rsidR="00182678" w:rsidRPr="0065224A">
        <w:rPr>
          <w:rFonts w:cs="Times New Roman"/>
          <w:b/>
          <w:bCs/>
          <w:szCs w:val="28"/>
        </w:rPr>
        <w:t>»</w:t>
      </w:r>
      <w:r w:rsidR="0065224A" w:rsidRPr="0065224A">
        <w:rPr>
          <w:rFonts w:cs="Times New Roman"/>
          <w:b/>
          <w:bCs/>
          <w:szCs w:val="28"/>
        </w:rPr>
        <w:t xml:space="preserve"> на 2023-2027 годы.</w:t>
      </w:r>
    </w:p>
    <w:p w14:paraId="1E66E4B2" w14:textId="77777777" w:rsidR="0065224A" w:rsidRPr="0065224A" w:rsidRDefault="0065224A" w:rsidP="0065224A">
      <w:pPr>
        <w:pStyle w:val="Textbody"/>
        <w:spacing w:after="100" w:afterAutospacing="1"/>
        <w:contextualSpacing/>
        <w:jc w:val="center"/>
        <w:rPr>
          <w:rFonts w:cs="Times New Roman"/>
          <w:sz w:val="28"/>
          <w:szCs w:val="28"/>
        </w:rPr>
      </w:pPr>
    </w:p>
    <w:p w14:paraId="30F9793C" w14:textId="30B951ED" w:rsidR="00741676" w:rsidRDefault="001277E5" w:rsidP="00741676">
      <w:pPr>
        <w:pStyle w:val="Textbody"/>
        <w:spacing w:after="100" w:afterAutospacing="1"/>
        <w:ind w:firstLine="709"/>
        <w:contextualSpacing/>
        <w:jc w:val="both"/>
      </w:pPr>
      <w:r w:rsidRPr="0074498F">
        <w:rPr>
          <w:sz w:val="28"/>
          <w:szCs w:val="28"/>
          <w:lang w:eastAsia="ru-RU"/>
        </w:rPr>
        <w:t>Инспектор</w:t>
      </w:r>
      <w:r w:rsidR="004E0271">
        <w:rPr>
          <w:sz w:val="28"/>
          <w:szCs w:val="28"/>
          <w:lang w:eastAsia="ru-RU"/>
        </w:rPr>
        <w:t>ом</w:t>
      </w:r>
      <w:r w:rsidRPr="0074498F">
        <w:rPr>
          <w:sz w:val="28"/>
          <w:szCs w:val="28"/>
          <w:lang w:eastAsia="ru-RU"/>
        </w:rPr>
        <w:t xml:space="preserve"> контрольно-счетной палаты муниципального образования Абинский район </w:t>
      </w:r>
      <w:r w:rsidR="00643086">
        <w:rPr>
          <w:sz w:val="28"/>
          <w:szCs w:val="28"/>
          <w:lang w:eastAsia="ru-RU"/>
        </w:rPr>
        <w:t>Н.А. Дубинкин</w:t>
      </w:r>
      <w:r w:rsidR="004E0271">
        <w:rPr>
          <w:sz w:val="28"/>
          <w:szCs w:val="28"/>
          <w:lang w:eastAsia="ru-RU"/>
        </w:rPr>
        <w:t>ой</w:t>
      </w:r>
      <w:r w:rsidRPr="0074498F">
        <w:rPr>
          <w:sz w:val="28"/>
          <w:szCs w:val="28"/>
          <w:lang w:eastAsia="ru-RU"/>
        </w:rPr>
        <w:t xml:space="preserve"> на </w:t>
      </w:r>
      <w:r w:rsidRPr="004E0271">
        <w:rPr>
          <w:color w:val="000000" w:themeColor="text1"/>
          <w:sz w:val="28"/>
          <w:szCs w:val="28"/>
          <w:lang w:eastAsia="ru-RU"/>
        </w:rPr>
        <w:t xml:space="preserve">основании </w:t>
      </w:r>
      <w:r w:rsidR="004E0271" w:rsidRPr="004E0271">
        <w:rPr>
          <w:color w:val="000000" w:themeColor="text1"/>
          <w:sz w:val="28"/>
          <w:szCs w:val="28"/>
          <w:lang w:eastAsia="ru-RU"/>
        </w:rPr>
        <w:t>статьи 157 Бюджетного кодекса Российской Федерации</w:t>
      </w:r>
      <w:r w:rsidR="00896DF5">
        <w:rPr>
          <w:color w:val="000000" w:themeColor="text1"/>
          <w:sz w:val="28"/>
          <w:szCs w:val="28"/>
          <w:lang w:eastAsia="ru-RU"/>
        </w:rPr>
        <w:t xml:space="preserve"> (далее – БК РФ)</w:t>
      </w:r>
      <w:r w:rsidR="004E0271" w:rsidRPr="004E0271">
        <w:rPr>
          <w:color w:val="000000" w:themeColor="text1"/>
          <w:sz w:val="28"/>
          <w:szCs w:val="28"/>
          <w:lang w:eastAsia="ru-RU"/>
        </w:rPr>
        <w:t xml:space="preserve">, </w:t>
      </w:r>
      <w:r w:rsidR="00741676">
        <w:rPr>
          <w:color w:val="000000" w:themeColor="text1"/>
          <w:sz w:val="28"/>
          <w:szCs w:val="28"/>
          <w:lang w:eastAsia="ru-RU"/>
        </w:rPr>
        <w:t>п</w:t>
      </w:r>
      <w:r w:rsidR="004E0271" w:rsidRPr="004E0271">
        <w:rPr>
          <w:color w:val="000000" w:themeColor="text1"/>
          <w:sz w:val="28"/>
          <w:szCs w:val="28"/>
          <w:lang w:eastAsia="ru-RU"/>
        </w:rPr>
        <w:t xml:space="preserve">оложения </w:t>
      </w:r>
      <w:r w:rsidR="00A10C24">
        <w:rPr>
          <w:color w:val="000000" w:themeColor="text1"/>
          <w:sz w:val="28"/>
          <w:szCs w:val="28"/>
          <w:lang w:eastAsia="ru-RU"/>
        </w:rPr>
        <w:t>«О</w:t>
      </w:r>
      <w:r w:rsidR="004E0271" w:rsidRPr="004E0271">
        <w:rPr>
          <w:color w:val="000000" w:themeColor="text1"/>
          <w:sz w:val="28"/>
          <w:szCs w:val="28"/>
          <w:lang w:eastAsia="ru-RU"/>
        </w:rPr>
        <w:t xml:space="preserve"> бюджетном процессе в Холмском сельском поселении Абинского района</w:t>
      </w:r>
      <w:r w:rsidR="00A10C24">
        <w:rPr>
          <w:color w:val="000000" w:themeColor="text1"/>
          <w:sz w:val="28"/>
          <w:szCs w:val="28"/>
          <w:lang w:eastAsia="ru-RU"/>
        </w:rPr>
        <w:t>»</w:t>
      </w:r>
      <w:r w:rsidR="004E0271" w:rsidRPr="004E0271">
        <w:rPr>
          <w:color w:val="000000" w:themeColor="text1"/>
          <w:sz w:val="28"/>
          <w:szCs w:val="28"/>
          <w:lang w:eastAsia="ru-RU"/>
        </w:rPr>
        <w:t xml:space="preserve">, </w:t>
      </w:r>
      <w:r w:rsidR="004E0271" w:rsidRPr="00A10C24">
        <w:rPr>
          <w:color w:val="000000" w:themeColor="text1"/>
          <w:sz w:val="28"/>
          <w:szCs w:val="28"/>
          <w:lang w:eastAsia="ru-RU"/>
        </w:rPr>
        <w:t xml:space="preserve">утвержденного решением Совета </w:t>
      </w:r>
      <w:r w:rsidR="00A10C24" w:rsidRPr="00A10C24">
        <w:rPr>
          <w:color w:val="000000" w:themeColor="text1"/>
          <w:sz w:val="28"/>
          <w:szCs w:val="28"/>
          <w:lang w:eastAsia="ru-RU"/>
        </w:rPr>
        <w:t>Холмского</w:t>
      </w:r>
      <w:r w:rsidR="004E0271" w:rsidRPr="00A10C24">
        <w:rPr>
          <w:color w:val="000000" w:themeColor="text1"/>
          <w:sz w:val="28"/>
          <w:szCs w:val="28"/>
          <w:lang w:eastAsia="ru-RU"/>
        </w:rPr>
        <w:t xml:space="preserve"> сельского поселения Абинского района от </w:t>
      </w:r>
      <w:r w:rsidR="00A10C24" w:rsidRPr="00A10C24">
        <w:rPr>
          <w:color w:val="000000" w:themeColor="text1"/>
          <w:sz w:val="28"/>
          <w:szCs w:val="28"/>
          <w:lang w:eastAsia="ru-RU"/>
        </w:rPr>
        <w:t>26</w:t>
      </w:r>
      <w:r w:rsidR="004E0271" w:rsidRPr="00A10C24">
        <w:rPr>
          <w:color w:val="000000" w:themeColor="text1"/>
          <w:sz w:val="28"/>
          <w:szCs w:val="28"/>
          <w:lang w:eastAsia="ru-RU"/>
        </w:rPr>
        <w:t xml:space="preserve"> </w:t>
      </w:r>
      <w:r w:rsidR="00A10C24" w:rsidRPr="00A10C24">
        <w:rPr>
          <w:color w:val="000000" w:themeColor="text1"/>
          <w:sz w:val="28"/>
          <w:szCs w:val="28"/>
          <w:lang w:eastAsia="ru-RU"/>
        </w:rPr>
        <w:t>октября</w:t>
      </w:r>
      <w:r w:rsidR="004E0271" w:rsidRPr="00A10C24">
        <w:rPr>
          <w:color w:val="000000" w:themeColor="text1"/>
          <w:sz w:val="28"/>
          <w:szCs w:val="28"/>
          <w:lang w:eastAsia="ru-RU"/>
        </w:rPr>
        <w:t xml:space="preserve"> 202</w:t>
      </w:r>
      <w:r w:rsidR="00A10C24" w:rsidRPr="00A10C24">
        <w:rPr>
          <w:color w:val="000000" w:themeColor="text1"/>
          <w:sz w:val="28"/>
          <w:szCs w:val="28"/>
          <w:lang w:eastAsia="ru-RU"/>
        </w:rPr>
        <w:t>1</w:t>
      </w:r>
      <w:r w:rsidR="004E0271" w:rsidRPr="00A10C24">
        <w:rPr>
          <w:color w:val="000000" w:themeColor="text1"/>
          <w:sz w:val="28"/>
          <w:szCs w:val="28"/>
          <w:lang w:eastAsia="ru-RU"/>
        </w:rPr>
        <w:t xml:space="preserve"> года № </w:t>
      </w:r>
      <w:r w:rsidR="00A10C24" w:rsidRPr="00A10C24">
        <w:rPr>
          <w:color w:val="000000" w:themeColor="text1"/>
          <w:sz w:val="28"/>
          <w:szCs w:val="28"/>
          <w:lang w:eastAsia="ru-RU"/>
        </w:rPr>
        <w:t>201</w:t>
      </w:r>
      <w:r w:rsidR="004E0271" w:rsidRPr="00A10C24">
        <w:rPr>
          <w:color w:val="000000" w:themeColor="text1"/>
          <w:sz w:val="28"/>
          <w:szCs w:val="28"/>
          <w:lang w:eastAsia="ru-RU"/>
        </w:rPr>
        <w:t>-с</w:t>
      </w:r>
      <w:r w:rsidR="004E0271" w:rsidRPr="004E0271">
        <w:rPr>
          <w:color w:val="002060"/>
          <w:sz w:val="28"/>
          <w:szCs w:val="28"/>
          <w:lang w:eastAsia="ru-RU"/>
        </w:rPr>
        <w:t xml:space="preserve">, </w:t>
      </w:r>
      <w:r w:rsidR="004E0271" w:rsidRPr="00A10C24">
        <w:rPr>
          <w:color w:val="000000" w:themeColor="text1"/>
          <w:sz w:val="28"/>
          <w:szCs w:val="28"/>
          <w:lang w:eastAsia="ru-RU"/>
        </w:rPr>
        <w:t xml:space="preserve">пункта </w:t>
      </w:r>
      <w:r w:rsidR="00A10C24" w:rsidRPr="00A10C24">
        <w:rPr>
          <w:color w:val="000000" w:themeColor="text1"/>
          <w:sz w:val="28"/>
          <w:szCs w:val="28"/>
          <w:lang w:eastAsia="ru-RU"/>
        </w:rPr>
        <w:t>3.7</w:t>
      </w:r>
      <w:r w:rsidR="004E0271" w:rsidRPr="00A10C24">
        <w:rPr>
          <w:color w:val="000000" w:themeColor="text1"/>
          <w:sz w:val="28"/>
          <w:szCs w:val="28"/>
          <w:lang w:eastAsia="ru-RU"/>
        </w:rPr>
        <w:t xml:space="preserve"> раздела «Выполнение переданных полномочий по внешнему муниципальному финансовому контролю городскими и сельскими поселениями муниципального образования Абинский район» плана работы контрольно-счетной палаты на 2022 год,</w:t>
      </w:r>
      <w:r w:rsidR="00A10C24">
        <w:rPr>
          <w:color w:val="000000" w:themeColor="text1"/>
          <w:sz w:val="28"/>
          <w:szCs w:val="28"/>
          <w:lang w:eastAsia="ru-RU"/>
        </w:rPr>
        <w:t xml:space="preserve"> Соглашения</w:t>
      </w:r>
      <w:r w:rsidR="00195918">
        <w:rPr>
          <w:color w:val="000000" w:themeColor="text1"/>
          <w:sz w:val="28"/>
          <w:szCs w:val="28"/>
          <w:lang w:eastAsia="ru-RU"/>
        </w:rPr>
        <w:t xml:space="preserve"> № 3 о передаче полномочий по осуществлению внешнего муниципального финансового контроля от 8 ноября 2021 года,</w:t>
      </w:r>
      <w:r w:rsidR="004E0271" w:rsidRPr="00A10C24">
        <w:rPr>
          <w:color w:val="000000" w:themeColor="text1"/>
          <w:sz w:val="28"/>
          <w:szCs w:val="28"/>
          <w:lang w:eastAsia="ru-RU"/>
        </w:rPr>
        <w:t xml:space="preserve"> </w:t>
      </w:r>
      <w:r w:rsidR="004E0271" w:rsidRPr="00195918">
        <w:rPr>
          <w:color w:val="000000" w:themeColor="text1"/>
          <w:sz w:val="28"/>
          <w:szCs w:val="28"/>
          <w:lang w:eastAsia="ru-RU"/>
        </w:rPr>
        <w:t xml:space="preserve">распоряжения председателя контрольно-счетной палаты муниципального образования Абинский район от </w:t>
      </w:r>
      <w:r w:rsidR="00AF5C08">
        <w:rPr>
          <w:color w:val="000000" w:themeColor="text1"/>
          <w:sz w:val="28"/>
          <w:szCs w:val="28"/>
          <w:lang w:eastAsia="ru-RU"/>
        </w:rPr>
        <w:t>8</w:t>
      </w:r>
      <w:r w:rsidR="004E0271" w:rsidRPr="00195918">
        <w:rPr>
          <w:color w:val="000000" w:themeColor="text1"/>
          <w:sz w:val="28"/>
          <w:szCs w:val="28"/>
          <w:lang w:eastAsia="ru-RU"/>
        </w:rPr>
        <w:t xml:space="preserve"> ноября 2022 года № </w:t>
      </w:r>
      <w:r w:rsidR="00AF5C08">
        <w:rPr>
          <w:color w:val="000000" w:themeColor="text1"/>
          <w:sz w:val="28"/>
          <w:szCs w:val="28"/>
          <w:lang w:eastAsia="ru-RU"/>
        </w:rPr>
        <w:t>77</w:t>
      </w:r>
      <w:r w:rsidR="004E0271" w:rsidRPr="00195918">
        <w:rPr>
          <w:color w:val="000000" w:themeColor="text1"/>
          <w:sz w:val="28"/>
          <w:szCs w:val="28"/>
          <w:lang w:eastAsia="ru-RU"/>
        </w:rPr>
        <w:t xml:space="preserve"> подготовлено заключение на</w:t>
      </w:r>
      <w:r w:rsidR="004E0271" w:rsidRPr="004E0271">
        <w:rPr>
          <w:color w:val="002060"/>
          <w:sz w:val="28"/>
          <w:szCs w:val="28"/>
          <w:lang w:eastAsia="ru-RU"/>
        </w:rPr>
        <w:t xml:space="preserve"> </w:t>
      </w:r>
      <w:r w:rsidR="00195918" w:rsidRPr="00195918">
        <w:rPr>
          <w:color w:val="000000" w:themeColor="text1"/>
          <w:sz w:val="28"/>
          <w:szCs w:val="28"/>
          <w:lang w:eastAsia="ru-RU"/>
        </w:rPr>
        <w:t>постановление</w:t>
      </w:r>
      <w:r w:rsidR="004E0271" w:rsidRPr="00195918">
        <w:rPr>
          <w:color w:val="000000" w:themeColor="text1"/>
          <w:sz w:val="28"/>
          <w:szCs w:val="28"/>
          <w:lang w:eastAsia="ru-RU"/>
        </w:rPr>
        <w:t xml:space="preserve"> </w:t>
      </w:r>
      <w:r w:rsidR="00195918" w:rsidRPr="00195918">
        <w:rPr>
          <w:color w:val="000000" w:themeColor="text1"/>
          <w:sz w:val="28"/>
          <w:szCs w:val="28"/>
          <w:lang w:eastAsia="ru-RU"/>
        </w:rPr>
        <w:t xml:space="preserve">администрации Холмского сельского </w:t>
      </w:r>
      <w:r w:rsidR="004E0271" w:rsidRPr="00195918">
        <w:rPr>
          <w:color w:val="000000" w:themeColor="text1"/>
          <w:sz w:val="28"/>
          <w:szCs w:val="28"/>
          <w:lang w:eastAsia="ru-RU"/>
        </w:rPr>
        <w:t>поселения Абинского района «</w:t>
      </w:r>
      <w:r w:rsidR="00195918" w:rsidRPr="00195918">
        <w:rPr>
          <w:color w:val="000000" w:themeColor="text1"/>
          <w:sz w:val="28"/>
          <w:szCs w:val="28"/>
          <w:lang w:eastAsia="ru-RU"/>
        </w:rPr>
        <w:t>Об утверждении муниципальной программы «</w:t>
      </w:r>
      <w:r w:rsidR="00AF5C08">
        <w:rPr>
          <w:color w:val="000000" w:themeColor="text1"/>
          <w:sz w:val="28"/>
          <w:szCs w:val="28"/>
          <w:lang w:eastAsia="ru-RU"/>
        </w:rPr>
        <w:t>Развитие жилищно-коммунального хозяйства</w:t>
      </w:r>
      <w:r w:rsidR="00195918" w:rsidRPr="00195918">
        <w:rPr>
          <w:color w:val="000000" w:themeColor="text1"/>
          <w:sz w:val="28"/>
          <w:szCs w:val="28"/>
          <w:lang w:eastAsia="ru-RU"/>
        </w:rPr>
        <w:t xml:space="preserve"> Холмского сельского поселения</w:t>
      </w:r>
      <w:r w:rsidR="004E0271" w:rsidRPr="00195918">
        <w:rPr>
          <w:color w:val="000000" w:themeColor="text1"/>
          <w:sz w:val="28"/>
          <w:szCs w:val="28"/>
          <w:lang w:eastAsia="ru-RU"/>
        </w:rPr>
        <w:t>»</w:t>
      </w:r>
      <w:r w:rsidR="00195918" w:rsidRPr="00195918">
        <w:rPr>
          <w:color w:val="000000" w:themeColor="text1"/>
          <w:sz w:val="28"/>
          <w:szCs w:val="28"/>
          <w:lang w:eastAsia="ru-RU"/>
        </w:rPr>
        <w:t xml:space="preserve"> на 2023-2027 годы</w:t>
      </w:r>
      <w:r w:rsidR="00741676">
        <w:rPr>
          <w:color w:val="000000" w:themeColor="text1"/>
          <w:sz w:val="28"/>
          <w:szCs w:val="28"/>
          <w:lang w:eastAsia="ru-RU"/>
        </w:rPr>
        <w:t xml:space="preserve"> (далее – муниципальная Программа</w:t>
      </w:r>
      <w:r w:rsidR="00D138EB">
        <w:rPr>
          <w:color w:val="000000" w:themeColor="text1"/>
          <w:sz w:val="28"/>
          <w:szCs w:val="28"/>
          <w:lang w:eastAsia="ru-RU"/>
        </w:rPr>
        <w:t>, Программа</w:t>
      </w:r>
      <w:r w:rsidR="00741676">
        <w:rPr>
          <w:color w:val="000000" w:themeColor="text1"/>
          <w:sz w:val="28"/>
          <w:szCs w:val="28"/>
          <w:lang w:eastAsia="ru-RU"/>
        </w:rPr>
        <w:t>).</w:t>
      </w:r>
    </w:p>
    <w:p w14:paraId="2394C425" w14:textId="77777777" w:rsidR="00741676" w:rsidRDefault="00741676" w:rsidP="00741676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t xml:space="preserve"> </w:t>
      </w:r>
      <w:r w:rsidRPr="00741676">
        <w:rPr>
          <w:color w:val="000000" w:themeColor="text1"/>
          <w:sz w:val="28"/>
          <w:szCs w:val="28"/>
          <w:lang w:eastAsia="ru-RU"/>
        </w:rPr>
        <w:t>Предмет мероприятия – муниципальная Программа, документы и материалы, представляемые одновременно с муниципальной Программой.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</w:p>
    <w:p w14:paraId="0C88CDFE" w14:textId="56082B03" w:rsidR="00182678" w:rsidRPr="00C4143B" w:rsidRDefault="00741676" w:rsidP="00C4143B">
      <w:pPr>
        <w:pStyle w:val="Textbody"/>
        <w:spacing w:after="100" w:afterAutospacing="1"/>
        <w:ind w:firstLine="709"/>
        <w:contextualSpacing/>
        <w:jc w:val="both"/>
      </w:pPr>
      <w:r w:rsidRPr="00741676">
        <w:rPr>
          <w:color w:val="000000" w:themeColor="text1"/>
          <w:sz w:val="28"/>
          <w:szCs w:val="28"/>
          <w:lang w:eastAsia="ru-RU"/>
        </w:rPr>
        <w:t>Объект мероприятия – отдел жилищно-коммунального хозяйства администрации Холмского сельского поселения.</w:t>
      </w:r>
    </w:p>
    <w:p w14:paraId="5373F5ED" w14:textId="27AA2769" w:rsidR="006345B0" w:rsidRDefault="001277E5" w:rsidP="006345B0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4143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Цел</w:t>
      </w:r>
      <w:r w:rsidR="00502507" w:rsidRPr="00C4143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 и вопросы мероприятия </w:t>
      </w:r>
      <w:r w:rsidR="00C4143B" w:rsidRPr="00C4143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</w:t>
      </w:r>
      <w:r w:rsidR="00502507" w:rsidRPr="00C4143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143B" w:rsidRPr="00C4143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финансово-экономическая экспертиза муниципальной Программы с целью </w:t>
      </w:r>
      <w:r w:rsidR="00182678" w:rsidRPr="00C4143B">
        <w:rPr>
          <w:color w:val="000000" w:themeColor="text1"/>
          <w:sz w:val="28"/>
          <w:szCs w:val="28"/>
        </w:rPr>
        <w:t>оценк</w:t>
      </w:r>
      <w:r w:rsidR="00C4143B" w:rsidRPr="00C4143B">
        <w:rPr>
          <w:color w:val="000000" w:themeColor="text1"/>
          <w:sz w:val="28"/>
          <w:szCs w:val="28"/>
        </w:rPr>
        <w:t>и</w:t>
      </w:r>
      <w:r w:rsidR="00182678" w:rsidRPr="00C4143B">
        <w:rPr>
          <w:color w:val="000000" w:themeColor="text1"/>
          <w:sz w:val="28"/>
          <w:szCs w:val="28"/>
        </w:rPr>
        <w:t xml:space="preserve"> соответствия нормам</w:t>
      </w:r>
      <w:r w:rsidR="00502507" w:rsidRPr="00C4143B">
        <w:rPr>
          <w:color w:val="000000" w:themeColor="text1"/>
          <w:sz w:val="28"/>
          <w:szCs w:val="28"/>
        </w:rPr>
        <w:t xml:space="preserve"> </w:t>
      </w:r>
      <w:r w:rsidR="00C4143B" w:rsidRPr="00C4143B">
        <w:rPr>
          <w:color w:val="000000" w:themeColor="text1"/>
          <w:sz w:val="28"/>
          <w:szCs w:val="28"/>
        </w:rPr>
        <w:t>бюджетного законодательства</w:t>
      </w:r>
      <w:r w:rsidR="006345B0" w:rsidRPr="00C4143B">
        <w:rPr>
          <w:color w:val="000000" w:themeColor="text1"/>
          <w:sz w:val="28"/>
          <w:szCs w:val="28"/>
        </w:rPr>
        <w:t>,</w:t>
      </w:r>
      <w:r w:rsidR="00C4143B" w:rsidRPr="00C4143B">
        <w:rPr>
          <w:color w:val="000000" w:themeColor="text1"/>
          <w:sz w:val="28"/>
          <w:szCs w:val="28"/>
        </w:rPr>
        <w:t xml:space="preserve"> нормативным правовым актам Холмского сельского поселения Абинского района,</w:t>
      </w:r>
      <w:r w:rsidR="006345B0" w:rsidRPr="00C4143B">
        <w:rPr>
          <w:color w:val="000000" w:themeColor="text1"/>
          <w:sz w:val="28"/>
          <w:szCs w:val="28"/>
        </w:rPr>
        <w:t xml:space="preserve"> соответствия требованиям Федерального закона от 6 октября 2003 года</w:t>
      </w:r>
      <w:r w:rsidR="00C4143B" w:rsidRPr="00C4143B">
        <w:rPr>
          <w:color w:val="000000" w:themeColor="text1"/>
          <w:sz w:val="28"/>
          <w:szCs w:val="28"/>
        </w:rPr>
        <w:t xml:space="preserve"> </w:t>
      </w:r>
      <w:r w:rsidR="00E87008" w:rsidRPr="00C4143B">
        <w:rPr>
          <w:color w:val="000000" w:themeColor="text1"/>
          <w:sz w:val="28"/>
          <w:szCs w:val="28"/>
        </w:rPr>
        <w:t xml:space="preserve"> </w:t>
      </w:r>
      <w:r w:rsidR="006345B0" w:rsidRPr="00C4143B">
        <w:rPr>
          <w:color w:val="000000" w:themeColor="text1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9111B5">
        <w:rPr>
          <w:color w:val="000000" w:themeColor="text1"/>
          <w:sz w:val="28"/>
          <w:szCs w:val="28"/>
        </w:rPr>
        <w:t xml:space="preserve"> (далее – Закон № 131 ФЗ)</w:t>
      </w:r>
      <w:r w:rsidR="000E7F59" w:rsidRPr="00C4143B">
        <w:rPr>
          <w:color w:val="000000" w:themeColor="text1"/>
          <w:sz w:val="28"/>
          <w:szCs w:val="28"/>
        </w:rPr>
        <w:t xml:space="preserve"> </w:t>
      </w:r>
      <w:r w:rsidR="00C4143B" w:rsidRPr="00C4143B">
        <w:rPr>
          <w:color w:val="000000" w:themeColor="text1"/>
          <w:sz w:val="28"/>
          <w:szCs w:val="28"/>
        </w:rPr>
        <w:t>и финансово-экономической обоснованности муниципальной Программы.</w:t>
      </w:r>
    </w:p>
    <w:p w14:paraId="0297ADC2" w14:textId="68874E9A" w:rsidR="00C4143B" w:rsidRDefault="00C4143B" w:rsidP="006345B0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Анализируемый период: 2023-2027 годы.</w:t>
      </w:r>
    </w:p>
    <w:p w14:paraId="104AE896" w14:textId="6D29D751" w:rsidR="00C4143B" w:rsidRPr="00C4143B" w:rsidRDefault="00C4143B" w:rsidP="006345B0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4143B">
        <w:rPr>
          <w:color w:val="000000" w:themeColor="text1"/>
          <w:sz w:val="28"/>
          <w:szCs w:val="28"/>
        </w:rPr>
        <w:t xml:space="preserve">Экспертно-аналитическое мероприятие проводилось с </w:t>
      </w:r>
      <w:r w:rsidR="00AF5C08">
        <w:rPr>
          <w:color w:val="000000" w:themeColor="text1"/>
          <w:sz w:val="28"/>
          <w:szCs w:val="28"/>
        </w:rPr>
        <w:t>8</w:t>
      </w:r>
      <w:r w:rsidRPr="00C4143B">
        <w:rPr>
          <w:color w:val="000000" w:themeColor="text1"/>
          <w:sz w:val="28"/>
          <w:szCs w:val="28"/>
        </w:rPr>
        <w:t xml:space="preserve"> ноября по </w:t>
      </w:r>
      <w:r>
        <w:rPr>
          <w:color w:val="000000" w:themeColor="text1"/>
          <w:sz w:val="28"/>
          <w:szCs w:val="28"/>
        </w:rPr>
        <w:t>9</w:t>
      </w:r>
      <w:r w:rsidRPr="00C4143B">
        <w:rPr>
          <w:color w:val="000000" w:themeColor="text1"/>
          <w:sz w:val="28"/>
          <w:szCs w:val="28"/>
        </w:rPr>
        <w:t xml:space="preserve"> ноября 2022 года.</w:t>
      </w:r>
    </w:p>
    <w:p w14:paraId="119014A8" w14:textId="2D5EA2A8" w:rsidR="000E7F59" w:rsidRPr="00896DF5" w:rsidRDefault="000E7F59" w:rsidP="00896DF5">
      <w:pPr>
        <w:pStyle w:val="Textbody"/>
        <w:spacing w:after="0"/>
        <w:ind w:firstLine="708"/>
        <w:jc w:val="both"/>
        <w:rPr>
          <w:rFonts w:eastAsia="Arial Unicode MS" w:cs="Tahoma"/>
          <w:color w:val="000000" w:themeColor="text1"/>
          <w:sz w:val="28"/>
          <w:szCs w:val="28"/>
          <w:lang w:eastAsia="ar-SA" w:bidi="ar-SA"/>
        </w:rPr>
      </w:pPr>
      <w:r w:rsidRPr="00896DF5">
        <w:rPr>
          <w:color w:val="000000" w:themeColor="text1"/>
          <w:sz w:val="28"/>
          <w:szCs w:val="28"/>
        </w:rPr>
        <w:t xml:space="preserve">По результатам </w:t>
      </w:r>
      <w:r w:rsidRPr="00896DF5">
        <w:rPr>
          <w:rFonts w:cs="Times New Roman"/>
          <w:color w:val="000000" w:themeColor="text1"/>
          <w:sz w:val="28"/>
          <w:szCs w:val="28"/>
        </w:rPr>
        <w:t xml:space="preserve">проведенного экспертно-аналитического мероприятия </w:t>
      </w:r>
      <w:r w:rsidRPr="00896DF5">
        <w:rPr>
          <w:color w:val="000000" w:themeColor="text1"/>
          <w:sz w:val="28"/>
          <w:szCs w:val="28"/>
        </w:rPr>
        <w:t>контрольно-счетная палата отмечает</w:t>
      </w:r>
      <w:r w:rsidR="00896DF5" w:rsidRPr="00896DF5">
        <w:rPr>
          <w:color w:val="000000" w:themeColor="text1"/>
          <w:sz w:val="28"/>
          <w:szCs w:val="28"/>
        </w:rPr>
        <w:t xml:space="preserve"> следующее</w:t>
      </w:r>
      <w:r w:rsidR="00AF5C08">
        <w:rPr>
          <w:color w:val="000000" w:themeColor="text1"/>
          <w:sz w:val="28"/>
          <w:szCs w:val="28"/>
        </w:rPr>
        <w:t>.</w:t>
      </w:r>
    </w:p>
    <w:p w14:paraId="1333E73F" w14:textId="1245D74F" w:rsidR="009C6F54" w:rsidRDefault="00896DF5" w:rsidP="00896DF5">
      <w:pPr>
        <w:spacing w:after="100" w:afterAutospacing="1"/>
        <w:ind w:firstLine="708"/>
        <w:contextualSpacing/>
        <w:jc w:val="both"/>
        <w:rPr>
          <w:rFonts w:eastAsia="WenQuanYi Micro Hei" w:cs="Lohit Hindi"/>
          <w:color w:val="000000"/>
          <w:kern w:val="3"/>
          <w:szCs w:val="28"/>
          <w:lang w:eastAsia="zh-CN" w:bidi="hi-IN"/>
        </w:rPr>
      </w:pPr>
      <w:r w:rsidRPr="00896DF5">
        <w:rPr>
          <w:rFonts w:eastAsia="WenQuanYi Micro Hei" w:cs="Lohit Hindi"/>
          <w:color w:val="000000"/>
          <w:kern w:val="3"/>
          <w:szCs w:val="28"/>
          <w:lang w:eastAsia="zh-CN" w:bidi="hi-IN"/>
        </w:rPr>
        <w:t xml:space="preserve">Муниципальная Программа разработана в соответствии со статьей 179 БК РФ, </w:t>
      </w:r>
      <w:r>
        <w:rPr>
          <w:rFonts w:eastAsia="WenQuanYi Micro Hei" w:cs="Lohit Hindi"/>
          <w:color w:val="000000"/>
          <w:kern w:val="3"/>
          <w:szCs w:val="28"/>
          <w:lang w:eastAsia="zh-CN" w:bidi="hi-IN"/>
        </w:rPr>
        <w:t>п</w:t>
      </w:r>
      <w:r w:rsidRPr="00896DF5">
        <w:rPr>
          <w:rFonts w:eastAsia="WenQuanYi Micro Hei" w:cs="Lohit Hindi"/>
          <w:color w:val="000000"/>
          <w:kern w:val="3"/>
          <w:szCs w:val="28"/>
          <w:lang w:eastAsia="zh-CN" w:bidi="hi-IN"/>
        </w:rPr>
        <w:t xml:space="preserve">орядком разработки и реализации муниципальных программ Холмского сельского поселения, постановлением администрации Холмского сельского поселения Абинского района от 28 августа 2014 года № 401 «Об </w:t>
      </w:r>
      <w:r w:rsidRPr="00896DF5">
        <w:rPr>
          <w:rFonts w:eastAsia="WenQuanYi Micro Hei" w:cs="Lohit Hindi"/>
          <w:color w:val="000000"/>
          <w:kern w:val="3"/>
          <w:szCs w:val="28"/>
          <w:lang w:eastAsia="zh-CN" w:bidi="hi-IN"/>
        </w:rPr>
        <w:lastRenderedPageBreak/>
        <w:t>утверждении перечня муниципальных программ Холмского сельского поселения»</w:t>
      </w:r>
      <w:r>
        <w:rPr>
          <w:rFonts w:eastAsia="WenQuanYi Micro Hei" w:cs="Lohit Hindi"/>
          <w:color w:val="000000"/>
          <w:kern w:val="3"/>
          <w:szCs w:val="28"/>
          <w:lang w:eastAsia="zh-CN" w:bidi="hi-IN"/>
        </w:rPr>
        <w:t xml:space="preserve"> (с внесенными изменениями).</w:t>
      </w:r>
      <w:r w:rsidR="00D138EB">
        <w:rPr>
          <w:rFonts w:eastAsia="WenQuanYi Micro Hei" w:cs="Lohit Hindi"/>
          <w:color w:val="000000"/>
          <w:kern w:val="3"/>
          <w:szCs w:val="28"/>
          <w:lang w:eastAsia="zh-CN" w:bidi="hi-IN"/>
        </w:rPr>
        <w:t xml:space="preserve"> </w:t>
      </w:r>
    </w:p>
    <w:p w14:paraId="6D7D1C51" w14:textId="0398A6DB" w:rsidR="009111B5" w:rsidRDefault="00896DF5" w:rsidP="00D138EB">
      <w:pPr>
        <w:spacing w:after="100" w:afterAutospacing="1"/>
        <w:ind w:firstLine="708"/>
        <w:contextualSpacing/>
        <w:jc w:val="both"/>
      </w:pPr>
      <w:r w:rsidRPr="00896DF5">
        <w:t>Программа реализуется в один этап в период с 2023-2027 годы.</w:t>
      </w:r>
    </w:p>
    <w:p w14:paraId="2A1420E8" w14:textId="69D977B5" w:rsidR="00D138EB" w:rsidRDefault="00D138EB" w:rsidP="00D138EB">
      <w:pPr>
        <w:spacing w:after="100" w:afterAutospacing="1"/>
        <w:ind w:firstLine="708"/>
        <w:contextualSpacing/>
        <w:jc w:val="both"/>
      </w:pPr>
      <w:r>
        <w:t>Постановлением администрации муниципального образования Абинский район от 10.10.2022 г. № 268 утверждено название муниципальной программы – «Развитие жилищно-коммунального хозяйства Холмского сельского поселения» на 2023-2027 годы.</w:t>
      </w:r>
    </w:p>
    <w:p w14:paraId="613F3B1F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Данная Программы содержит 2 (две) подпрограммы:</w:t>
      </w:r>
    </w:p>
    <w:p w14:paraId="51CC021B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- «Водоснабжение населенных пунктов Холмского сельского поселения Абинского района» (далее – Подпрограмма № 1);</w:t>
      </w:r>
    </w:p>
    <w:p w14:paraId="1A79AA97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- «Устойчивое развитие сельских территорий на 2023-2027 годы на территории Холмского сельского поселения Абинского района» (далее – Подпрограмма № 2).</w:t>
      </w:r>
    </w:p>
    <w:p w14:paraId="48922218" w14:textId="7CAE246A" w:rsidR="00D138EB" w:rsidRDefault="00D138EB" w:rsidP="00D138EB">
      <w:pPr>
        <w:spacing w:after="100" w:afterAutospacing="1"/>
        <w:ind w:firstLine="708"/>
        <w:contextualSpacing/>
        <w:jc w:val="both"/>
      </w:pPr>
      <w:r>
        <w:t>В паспорте муниципальной Программы в графе «Цели муниципальной программы» общее содержание соответствует лишь Подпрограмме № 1.</w:t>
      </w:r>
    </w:p>
    <w:p w14:paraId="2932D840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 xml:space="preserve">Основными задачами муниципальной Программы являются: </w:t>
      </w:r>
    </w:p>
    <w:p w14:paraId="1E9EC773" w14:textId="7F795F5E" w:rsidR="00D138EB" w:rsidRDefault="00D138EB" w:rsidP="00D138EB">
      <w:pPr>
        <w:spacing w:after="100" w:afterAutospacing="1"/>
        <w:ind w:firstLine="708"/>
        <w:contextualSpacing/>
        <w:jc w:val="both"/>
      </w:pPr>
      <w:r>
        <w:t>- проведение комплекса мероприятий по модернизации, строительству, реконструкции и ремонту объектов водоснабжения в муниципальном образовании Холмское сельское поселение;</w:t>
      </w:r>
    </w:p>
    <w:p w14:paraId="4C564318" w14:textId="6E4CA6FC" w:rsidR="00D138EB" w:rsidRDefault="00D138EB" w:rsidP="00D138EB">
      <w:pPr>
        <w:spacing w:after="100" w:afterAutospacing="1"/>
        <w:ind w:firstLine="708"/>
        <w:contextualSpacing/>
        <w:jc w:val="both"/>
      </w:pPr>
      <w:r>
        <w:t>- осуществление мероприятий по проверке (ремонту) газового оборудования.</w:t>
      </w:r>
    </w:p>
    <w:p w14:paraId="2458D207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Целью Подпрограммы № 1 является бесперебойное водоснабжение населенных пунктов Холмского сельского поселения Абинского района.</w:t>
      </w:r>
    </w:p>
    <w:p w14:paraId="7E7E1601" w14:textId="0CDFD421" w:rsidR="00D138EB" w:rsidRDefault="00D138EB" w:rsidP="00D138EB">
      <w:pPr>
        <w:spacing w:after="100" w:afterAutospacing="1"/>
        <w:ind w:firstLine="708"/>
        <w:contextualSpacing/>
        <w:jc w:val="both"/>
      </w:pPr>
      <w:r>
        <w:t>Решение задачи Подпрограммы № 1 предусматривает 4 мероприятия: ремонт линий водоснабжения; капитальный ремонт артезианской скважины        № 1172; строительный контроль объекта «капитальный ремонт артезианской скважины № 1172»; разработка проектно-сметной документации и экспертиза проекта.</w:t>
      </w:r>
    </w:p>
    <w:p w14:paraId="461F1ECC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Целью Подпрограммы № 2 является бесперебойное газоснабжение населенных пунктов Холмского сельского поселения Абинского района. Для решения ее задачи необходимо проведение мероприятий по оказанию услуг по техническому обслуживанию, ремонту локализации и ликвидации аварий, аварийно-диспетчерскому обслуживанию сетей.</w:t>
      </w:r>
    </w:p>
    <w:p w14:paraId="32ED4A75" w14:textId="01D9B53B" w:rsidR="00D138EB" w:rsidRDefault="00D138EB" w:rsidP="00D138EB">
      <w:pPr>
        <w:spacing w:after="100" w:afterAutospacing="1"/>
        <w:ind w:firstLine="708"/>
        <w:contextualSpacing/>
        <w:jc w:val="both"/>
      </w:pPr>
      <w:r>
        <w:t xml:space="preserve">В результате финансово-экономической экспертизы постановления муниципальной Программы контрольно-счетной палатой установлено следующее: </w:t>
      </w:r>
    </w:p>
    <w:p w14:paraId="544E35E1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Общий объем финансирования муниципальной Программы за период 2023-2027 годы за счет всех источников финансирования составит 6690,4 тыс. руб., в том числе за счет средств краевого бюджета 3806,4 тыс. руб., за счет средств местного бюджета 2884 тыс. руб.</w:t>
      </w:r>
    </w:p>
    <w:p w14:paraId="5775EE99" w14:textId="0DAF0BE8" w:rsidR="00D138EB" w:rsidRDefault="00D138EB" w:rsidP="00D138EB">
      <w:pPr>
        <w:spacing w:after="100" w:afterAutospacing="1"/>
        <w:ind w:firstLine="708"/>
        <w:contextualSpacing/>
        <w:jc w:val="both"/>
      </w:pPr>
      <w:r>
        <w:t>В то время как, в графе «Объемы и источники финансирования муниципальной программы» указано выделение средств только за счет бюджета Холмского сельского поселения Абинского района в сумме 6690,4 тыс. руб., в том числе по годам реализации муниципальной Программы:</w:t>
      </w:r>
    </w:p>
    <w:p w14:paraId="624F5911" w14:textId="77777777" w:rsidR="00D138EB" w:rsidRDefault="00D138EB" w:rsidP="00D138EB">
      <w:pPr>
        <w:spacing w:after="100" w:afterAutospacing="1"/>
        <w:ind w:firstLine="708"/>
        <w:contextualSpacing/>
        <w:jc w:val="both"/>
      </w:pPr>
    </w:p>
    <w:p w14:paraId="1918DA30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2023 год – 4562,4 тыс. рублей;</w:t>
      </w:r>
    </w:p>
    <w:p w14:paraId="69772453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2024 год – 532,0 тыс. рублей;</w:t>
      </w:r>
    </w:p>
    <w:p w14:paraId="1AB96988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2025 год – 532,0 тыс. рублей;</w:t>
      </w:r>
    </w:p>
    <w:p w14:paraId="56125707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2026 год – 532,0 тыс. рублей;</w:t>
      </w:r>
    </w:p>
    <w:p w14:paraId="18A19278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2027 год – 532,0 тыс. рублей.</w:t>
      </w:r>
    </w:p>
    <w:p w14:paraId="097CC0CA" w14:textId="77777777" w:rsidR="00D138EB" w:rsidRDefault="00D138EB" w:rsidP="00D138EB">
      <w:pPr>
        <w:spacing w:after="100" w:afterAutospacing="1"/>
        <w:ind w:firstLine="708"/>
        <w:contextualSpacing/>
        <w:jc w:val="both"/>
      </w:pPr>
    </w:p>
    <w:p w14:paraId="11FCCBE5" w14:textId="0F688E96" w:rsidR="00D138EB" w:rsidRDefault="00D138EB" w:rsidP="00D138EB">
      <w:pPr>
        <w:spacing w:after="100" w:afterAutospacing="1"/>
        <w:ind w:firstLine="708"/>
        <w:contextualSpacing/>
        <w:jc w:val="both"/>
      </w:pPr>
      <w:r>
        <w:t>Сумму Таблицы № 3 4-го столбца 2023 года реализации и итоговую сумму того же столбца муниципальной Программы необходимо привести в соответствие с суммами объема финансирования таблицы № 2 муниципальной Программы.</w:t>
      </w:r>
    </w:p>
    <w:p w14:paraId="2A26C0BF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 xml:space="preserve">В паспорте Подпрограммы № 1 муниципальной Программы объемами и источниками финансирования являются выделенные средства только из местного бюджета, что не соответствует таблице № 2 данной подпрограммы. </w:t>
      </w:r>
    </w:p>
    <w:p w14:paraId="2BBD2DD7" w14:textId="77777777" w:rsidR="00D138EB" w:rsidRDefault="00D138EB" w:rsidP="00D138EB">
      <w:pPr>
        <w:spacing w:after="100" w:afterAutospacing="1"/>
        <w:ind w:firstLine="708"/>
        <w:contextualSpacing/>
        <w:jc w:val="both"/>
      </w:pPr>
    </w:p>
    <w:p w14:paraId="13944B67" w14:textId="103837E9" w:rsidR="00D138EB" w:rsidRDefault="00D138EB" w:rsidP="00D138EB">
      <w:pPr>
        <w:spacing w:after="100" w:afterAutospacing="1"/>
        <w:ind w:firstLine="708"/>
        <w:contextualSpacing/>
        <w:jc w:val="both"/>
      </w:pPr>
      <w:r>
        <w:t xml:space="preserve">    Выводы и предложения по результатам проведенной экспертизы.</w:t>
      </w:r>
    </w:p>
    <w:p w14:paraId="3B1D6E08" w14:textId="77777777" w:rsidR="00D138EB" w:rsidRDefault="00D138EB" w:rsidP="00D138EB">
      <w:pPr>
        <w:spacing w:after="100" w:afterAutospacing="1"/>
        <w:ind w:firstLine="708"/>
        <w:contextualSpacing/>
        <w:jc w:val="both"/>
      </w:pPr>
    </w:p>
    <w:p w14:paraId="73130AE9" w14:textId="41204E92" w:rsidR="00D138EB" w:rsidRDefault="00D138EB" w:rsidP="00D138EB">
      <w:pPr>
        <w:spacing w:after="100" w:afterAutospacing="1"/>
        <w:ind w:firstLine="708"/>
        <w:contextualSpacing/>
        <w:jc w:val="both"/>
      </w:pPr>
      <w:r>
        <w:t>Цели и задачи муниципальной Программы соответствуют приоритетам социально-экономического развития Холмского сельского поселения Абинского района в сфере обеспечения качества и надежности предоставления жилищно-коммунальных услуг населению Холмского района.</w:t>
      </w:r>
    </w:p>
    <w:p w14:paraId="3C967CF6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На основании установленных настоящей финансово-экономической экспертизой замечаний, контрольно-счетная палата муниципального образования Абинский район рекомендует внести в муниципальную Программу изменения:</w:t>
      </w:r>
    </w:p>
    <w:p w14:paraId="7444CDFE" w14:textId="77777777" w:rsidR="00D138EB" w:rsidRDefault="00D138EB" w:rsidP="00D138EB">
      <w:pPr>
        <w:spacing w:after="100" w:afterAutospacing="1"/>
        <w:ind w:firstLine="708"/>
        <w:contextualSpacing/>
        <w:jc w:val="both"/>
      </w:pPr>
    </w:p>
    <w:p w14:paraId="0E9F874E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1.</w:t>
      </w:r>
      <w:r>
        <w:tab/>
        <w:t>В паспорте муниципальной Программы в графе «Объемы и источники финансирования муниципальной программы» указать также объем финансирования за счет средств краевого бюджета;</w:t>
      </w:r>
    </w:p>
    <w:p w14:paraId="191682E5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2.</w:t>
      </w:r>
      <w:r>
        <w:tab/>
        <w:t>В паспорте муниципальной Программы в графе «Цели муниципальной программы» указать также цели, соответствующие Подпрограмме № 2.</w:t>
      </w:r>
    </w:p>
    <w:p w14:paraId="0FA85094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3.</w:t>
      </w:r>
      <w:r>
        <w:tab/>
        <w:t>Внести корректировки в таблицу № 3 муниципальной программы в части суммы 4-го столбца 2023 года реализации и итоговой суммы того же столбца;</w:t>
      </w:r>
    </w:p>
    <w:p w14:paraId="4727F8E2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4.</w:t>
      </w:r>
      <w:r>
        <w:tab/>
        <w:t>В паспорте Подпрограммы № 1 в графе «Задачи подпрограммы» содержание задач привести в соответствие наименованию данной подпрограммы.</w:t>
      </w:r>
    </w:p>
    <w:p w14:paraId="6383DC01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5.</w:t>
      </w:r>
      <w:r>
        <w:tab/>
        <w:t>В паспорте Подпрограммы № 2 в графе «Цели программы» определить территорию сельского поселения;</w:t>
      </w:r>
    </w:p>
    <w:p w14:paraId="549BED66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t>6.</w:t>
      </w:r>
      <w:r>
        <w:tab/>
        <w:t>В Подпрограмме № 2 в разделе «Цели, задачи и целевые показатели достижения целей и решения задач, сроки и этапы реализации подпрограммы» в таблице № 1 внести корректировку по годам в первом столбце;</w:t>
      </w:r>
    </w:p>
    <w:p w14:paraId="02DD1213" w14:textId="77777777" w:rsidR="00D138EB" w:rsidRDefault="00D138EB" w:rsidP="00D138EB">
      <w:pPr>
        <w:spacing w:after="100" w:afterAutospacing="1"/>
        <w:ind w:firstLine="708"/>
        <w:contextualSpacing/>
        <w:jc w:val="both"/>
      </w:pPr>
      <w:r>
        <w:lastRenderedPageBreak/>
        <w:t>7.</w:t>
      </w:r>
      <w:r>
        <w:tab/>
        <w:t xml:space="preserve">Определить и употребить одно наименование сельского поселения, определяющее границы либо до района, либо до самого поселения в рамках представленной муниципальной Программы. </w:t>
      </w:r>
    </w:p>
    <w:p w14:paraId="325AD6CB" w14:textId="2C4F1D13" w:rsidR="00896DF5" w:rsidRDefault="00F26A8F" w:rsidP="00F26A8F">
      <w:pPr>
        <w:spacing w:after="100" w:afterAutospacing="1"/>
        <w:ind w:firstLine="708"/>
        <w:contextualSpacing/>
        <w:jc w:val="both"/>
      </w:pPr>
      <w:r w:rsidRPr="00F26A8F">
        <w:t xml:space="preserve">Заключение контрольно-счетной палаты </w:t>
      </w:r>
      <w:r>
        <w:t>о</w:t>
      </w:r>
      <w:r w:rsidRPr="00F26A8F">
        <w:t xml:space="preserve"> результата</w:t>
      </w:r>
      <w:r>
        <w:t>х</w:t>
      </w:r>
      <w:r w:rsidRPr="00F26A8F">
        <w:t xml:space="preserve"> экспертизы</w:t>
      </w:r>
      <w:r w:rsidR="00BD41C0">
        <w:t xml:space="preserve"> постановления</w:t>
      </w:r>
      <w:r w:rsidRPr="00F26A8F">
        <w:t xml:space="preserve"> </w:t>
      </w:r>
      <w:r>
        <w:t xml:space="preserve">муниципальной Программы </w:t>
      </w:r>
      <w:r w:rsidRPr="00F26A8F">
        <w:t xml:space="preserve">направлено </w:t>
      </w:r>
      <w:r>
        <w:t>главе Холмского сельского поселения Абинского района.</w:t>
      </w:r>
    </w:p>
    <w:sectPr w:rsidR="00896DF5" w:rsidSect="00D138EB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86F9" w14:textId="77777777" w:rsidR="008F5B7A" w:rsidRDefault="008F5B7A" w:rsidP="00C22ADB">
      <w:r>
        <w:separator/>
      </w:r>
    </w:p>
  </w:endnote>
  <w:endnote w:type="continuationSeparator" w:id="0">
    <w:p w14:paraId="468D7B82" w14:textId="77777777" w:rsidR="008F5B7A" w:rsidRDefault="008F5B7A" w:rsidP="00C2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96622" w14:textId="77777777" w:rsidR="008F5B7A" w:rsidRDefault="008F5B7A" w:rsidP="00C22ADB">
      <w:r>
        <w:separator/>
      </w:r>
    </w:p>
  </w:footnote>
  <w:footnote w:type="continuationSeparator" w:id="0">
    <w:p w14:paraId="2BD39224" w14:textId="77777777" w:rsidR="008F5B7A" w:rsidRDefault="008F5B7A" w:rsidP="00C2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77777777" w:rsidR="00C22ADB" w:rsidRDefault="00C22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B8F"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B9A0AAE"/>
    <w:multiLevelType w:val="hybridMultilevel"/>
    <w:tmpl w:val="C0EED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91943988">
    <w:abstractNumId w:val="0"/>
  </w:num>
  <w:num w:numId="2" w16cid:durableId="479270470">
    <w:abstractNumId w:val="4"/>
  </w:num>
  <w:num w:numId="3" w16cid:durableId="86660183">
    <w:abstractNumId w:val="2"/>
  </w:num>
  <w:num w:numId="4" w16cid:durableId="1110314734">
    <w:abstractNumId w:val="5"/>
  </w:num>
  <w:num w:numId="5" w16cid:durableId="1028144796">
    <w:abstractNumId w:val="6"/>
  </w:num>
  <w:num w:numId="6" w16cid:durableId="1314723808">
    <w:abstractNumId w:val="1"/>
  </w:num>
  <w:num w:numId="7" w16cid:durableId="1767188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0665DF"/>
    <w:rsid w:val="000E7F59"/>
    <w:rsid w:val="00114000"/>
    <w:rsid w:val="001277E5"/>
    <w:rsid w:val="00137D7A"/>
    <w:rsid w:val="00143CDF"/>
    <w:rsid w:val="00182678"/>
    <w:rsid w:val="001942C9"/>
    <w:rsid w:val="00195653"/>
    <w:rsid w:val="00195918"/>
    <w:rsid w:val="001A45DB"/>
    <w:rsid w:val="001C20A0"/>
    <w:rsid w:val="001E2E5C"/>
    <w:rsid w:val="001E5A50"/>
    <w:rsid w:val="002068B1"/>
    <w:rsid w:val="00230FAD"/>
    <w:rsid w:val="00234FA0"/>
    <w:rsid w:val="002508A4"/>
    <w:rsid w:val="002975EA"/>
    <w:rsid w:val="002A637E"/>
    <w:rsid w:val="002D7600"/>
    <w:rsid w:val="002E01F8"/>
    <w:rsid w:val="002F7F7A"/>
    <w:rsid w:val="0030676D"/>
    <w:rsid w:val="00307480"/>
    <w:rsid w:val="00335C1F"/>
    <w:rsid w:val="003868CD"/>
    <w:rsid w:val="003C4E5A"/>
    <w:rsid w:val="00430EDE"/>
    <w:rsid w:val="0044536B"/>
    <w:rsid w:val="004B6DAA"/>
    <w:rsid w:val="004D0043"/>
    <w:rsid w:val="004E0271"/>
    <w:rsid w:val="00502507"/>
    <w:rsid w:val="00570B1D"/>
    <w:rsid w:val="005737D1"/>
    <w:rsid w:val="005F3BA5"/>
    <w:rsid w:val="006345B0"/>
    <w:rsid w:val="00641EFC"/>
    <w:rsid w:val="00643086"/>
    <w:rsid w:val="0065224A"/>
    <w:rsid w:val="0068060A"/>
    <w:rsid w:val="006A0AAB"/>
    <w:rsid w:val="006E3549"/>
    <w:rsid w:val="006F77C1"/>
    <w:rsid w:val="00741676"/>
    <w:rsid w:val="0074498F"/>
    <w:rsid w:val="00744BAD"/>
    <w:rsid w:val="00784063"/>
    <w:rsid w:val="007B4F42"/>
    <w:rsid w:val="007C189C"/>
    <w:rsid w:val="007F1ADE"/>
    <w:rsid w:val="00825ED8"/>
    <w:rsid w:val="00896DF5"/>
    <w:rsid w:val="008E107B"/>
    <w:rsid w:val="008F5197"/>
    <w:rsid w:val="008F5B7A"/>
    <w:rsid w:val="009111B5"/>
    <w:rsid w:val="00925F34"/>
    <w:rsid w:val="00966822"/>
    <w:rsid w:val="009B7B8F"/>
    <w:rsid w:val="009C6F54"/>
    <w:rsid w:val="00A10C24"/>
    <w:rsid w:val="00A506C1"/>
    <w:rsid w:val="00AB6670"/>
    <w:rsid w:val="00AF5C08"/>
    <w:rsid w:val="00B25636"/>
    <w:rsid w:val="00B426D1"/>
    <w:rsid w:val="00B52E70"/>
    <w:rsid w:val="00B850E2"/>
    <w:rsid w:val="00BD41C0"/>
    <w:rsid w:val="00BF429F"/>
    <w:rsid w:val="00C071EC"/>
    <w:rsid w:val="00C12A0B"/>
    <w:rsid w:val="00C22ADB"/>
    <w:rsid w:val="00C3638C"/>
    <w:rsid w:val="00C3658A"/>
    <w:rsid w:val="00C4143B"/>
    <w:rsid w:val="00C4589C"/>
    <w:rsid w:val="00C546C9"/>
    <w:rsid w:val="00C8350B"/>
    <w:rsid w:val="00CD1C5D"/>
    <w:rsid w:val="00D10179"/>
    <w:rsid w:val="00D138EB"/>
    <w:rsid w:val="00D21197"/>
    <w:rsid w:val="00D23C28"/>
    <w:rsid w:val="00D2708D"/>
    <w:rsid w:val="00D317CB"/>
    <w:rsid w:val="00D41191"/>
    <w:rsid w:val="00D42A9A"/>
    <w:rsid w:val="00D71738"/>
    <w:rsid w:val="00D7495E"/>
    <w:rsid w:val="00D74AA7"/>
    <w:rsid w:val="00DC5B87"/>
    <w:rsid w:val="00E548A6"/>
    <w:rsid w:val="00E87008"/>
    <w:rsid w:val="00F0103D"/>
    <w:rsid w:val="00F132E6"/>
    <w:rsid w:val="00F218C5"/>
    <w:rsid w:val="00F26224"/>
    <w:rsid w:val="00F26A8F"/>
    <w:rsid w:val="00FC0C5E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2022-12-27T10:25:00Z</cp:lastPrinted>
  <dcterms:created xsi:type="dcterms:W3CDTF">2023-06-05T10:19:00Z</dcterms:created>
  <dcterms:modified xsi:type="dcterms:W3CDTF">2023-06-05T10:19:00Z</dcterms:modified>
</cp:coreProperties>
</file>