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2972C4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3680D">
        <w:rPr>
          <w:rFonts w:ascii="Times New Roman" w:hAnsi="Times New Roman" w:cs="Times New Roman"/>
          <w:sz w:val="28"/>
          <w:szCs w:val="28"/>
        </w:rPr>
        <w:t>9</w:t>
      </w:r>
      <w:r w:rsidR="00F36C84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802BE6" w:rsidRDefault="00046675" w:rsidP="0043680D">
      <w:pPr>
        <w:pStyle w:val="aa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829C5">
        <w:rPr>
          <w:sz w:val="28"/>
          <w:szCs w:val="28"/>
        </w:rPr>
        <w:t xml:space="preserve">Мной </w:t>
      </w:r>
      <w:r w:rsidR="000A5DDB" w:rsidRPr="005829C5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5829C5">
        <w:rPr>
          <w:sz w:val="28"/>
          <w:szCs w:val="28"/>
        </w:rPr>
        <w:t xml:space="preserve">м </w:t>
      </w:r>
      <w:r w:rsidRPr="005829C5">
        <w:rPr>
          <w:sz w:val="28"/>
          <w:szCs w:val="28"/>
        </w:rPr>
        <w:t xml:space="preserve">в соответствии с </w:t>
      </w:r>
      <w:r w:rsidR="0000741A" w:rsidRPr="005829C5">
        <w:rPr>
          <w:sz w:val="28"/>
          <w:szCs w:val="28"/>
        </w:rPr>
        <w:t>постановлением администрации</w:t>
      </w:r>
      <w:r w:rsidRPr="005829C5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5829C5">
        <w:rPr>
          <w:sz w:val="28"/>
          <w:szCs w:val="28"/>
        </w:rPr>
        <w:t xml:space="preserve">утверждении положения об </w:t>
      </w:r>
      <w:r w:rsidRPr="005829C5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829C5">
        <w:rPr>
          <w:sz w:val="28"/>
          <w:szCs w:val="28"/>
        </w:rPr>
        <w:t xml:space="preserve">мативных правовых актов </w:t>
      </w:r>
      <w:r w:rsidR="005844F9" w:rsidRPr="005829C5">
        <w:rPr>
          <w:sz w:val="28"/>
          <w:szCs w:val="28"/>
        </w:rPr>
        <w:t>администрации</w:t>
      </w:r>
      <w:r w:rsidR="00AD1AE5" w:rsidRPr="005829C5">
        <w:rPr>
          <w:sz w:val="28"/>
          <w:szCs w:val="28"/>
        </w:rPr>
        <w:t xml:space="preserve"> муниципального образования Абинский </w:t>
      </w:r>
      <w:r w:rsidRPr="005829C5">
        <w:rPr>
          <w:sz w:val="28"/>
          <w:szCs w:val="28"/>
        </w:rPr>
        <w:t>район» проведена антикоррупционная экспертиза</w:t>
      </w:r>
      <w:r w:rsidR="00EC7FF8" w:rsidRPr="005829C5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5829C5">
        <w:rPr>
          <w:sz w:val="28"/>
          <w:szCs w:val="28"/>
        </w:rPr>
        <w:t>ного образования Абинский район</w:t>
      </w:r>
      <w:r w:rsidR="005C748B" w:rsidRPr="005829C5">
        <w:rPr>
          <w:sz w:val="28"/>
          <w:szCs w:val="28"/>
        </w:rPr>
        <w:t xml:space="preserve"> </w:t>
      </w:r>
      <w:r w:rsidR="0043680D">
        <w:rPr>
          <w:sz w:val="28"/>
          <w:szCs w:val="28"/>
        </w:rPr>
        <w:t>«</w:t>
      </w:r>
      <w:hyperlink r:id="rId6" w:history="1">
        <w:r w:rsidR="0043680D" w:rsidRPr="0043680D">
          <w:rPr>
            <w:rStyle w:val="a9"/>
            <w:color w:val="333333"/>
            <w:sz w:val="28"/>
            <w:szCs w:val="28"/>
            <w:u w:val="none"/>
            <w:bdr w:val="none" w:sz="0" w:space="0" w:color="auto" w:frame="1"/>
          </w:rPr>
          <w:t>О внесении изменения в постановление администрации муниципального образования Абинский район от 24 сентября 2021 г. № 1180</w:t>
        </w:r>
      </w:hyperlink>
      <w:r w:rsidR="0043680D">
        <w:rPr>
          <w:rStyle w:val="a9"/>
          <w:color w:val="333333"/>
          <w:sz w:val="28"/>
          <w:szCs w:val="28"/>
          <w:u w:val="none"/>
          <w:bdr w:val="none" w:sz="0" w:space="0" w:color="auto" w:frame="1"/>
        </w:rPr>
        <w:t xml:space="preserve"> </w:t>
      </w:r>
      <w:hyperlink r:id="rId7" w:history="1">
        <w:r w:rsidR="0043680D" w:rsidRPr="0043680D">
          <w:rPr>
            <w:rStyle w:val="a9"/>
            <w:color w:val="333333"/>
            <w:sz w:val="28"/>
            <w:szCs w:val="28"/>
            <w:u w:val="none"/>
            <w:bdr w:val="none" w:sz="0" w:space="0" w:color="auto" w:frame="1"/>
          </w:rPr>
          <w:t>«Об утверждении Методики определения нормативных затрат на оказание муниципальных услуг по реализации дополнительных общеобразовательных общеразвивающих программ</w:t>
        </w:r>
      </w:hyperlink>
      <w:r w:rsidR="002972C4" w:rsidRPr="0043680D">
        <w:rPr>
          <w:sz w:val="28"/>
          <w:szCs w:val="28"/>
          <w:bdr w:val="none" w:sz="0" w:space="0" w:color="auto" w:frame="1"/>
        </w:rPr>
        <w:t>»</w:t>
      </w:r>
      <w:r w:rsidR="00AA1DF8" w:rsidRPr="0043680D">
        <w:rPr>
          <w:sz w:val="28"/>
          <w:szCs w:val="28"/>
        </w:rPr>
        <w:t xml:space="preserve">, </w:t>
      </w:r>
      <w:r w:rsidR="005721AC" w:rsidRPr="0043680D">
        <w:rPr>
          <w:sz w:val="28"/>
          <w:szCs w:val="28"/>
        </w:rPr>
        <w:t>разработа</w:t>
      </w:r>
      <w:r w:rsidR="005721AC" w:rsidRPr="002972C4">
        <w:rPr>
          <w:sz w:val="28"/>
          <w:szCs w:val="28"/>
        </w:rPr>
        <w:t>нного</w:t>
      </w:r>
      <w:r w:rsidR="005721AC" w:rsidRPr="005829C5">
        <w:rPr>
          <w:sz w:val="28"/>
          <w:szCs w:val="28"/>
        </w:rPr>
        <w:t xml:space="preserve"> </w:t>
      </w:r>
      <w:bookmarkStart w:id="0" w:name="_GoBack"/>
      <w:bookmarkEnd w:id="0"/>
      <w:r w:rsidR="007E73F1" w:rsidRPr="005829C5">
        <w:rPr>
          <w:color w:val="000000"/>
          <w:sz w:val="28"/>
          <w:szCs w:val="28"/>
        </w:rPr>
        <w:t>управлением</w:t>
      </w:r>
      <w:r w:rsidR="0078286A" w:rsidRPr="005829C5">
        <w:rPr>
          <w:sz w:val="28"/>
          <w:szCs w:val="28"/>
        </w:rPr>
        <w:t xml:space="preserve"> </w:t>
      </w:r>
      <w:r w:rsidR="0043680D">
        <w:rPr>
          <w:sz w:val="28"/>
          <w:szCs w:val="28"/>
        </w:rPr>
        <w:t xml:space="preserve">образования и молодежной политики </w:t>
      </w:r>
      <w:r w:rsidR="00527E5D" w:rsidRPr="005829C5">
        <w:rPr>
          <w:sz w:val="28"/>
          <w:szCs w:val="28"/>
        </w:rPr>
        <w:t xml:space="preserve">администрации </w:t>
      </w:r>
      <w:r w:rsidR="00527E5D" w:rsidRPr="00802BE6">
        <w:rPr>
          <w:sz w:val="28"/>
          <w:szCs w:val="28"/>
        </w:rPr>
        <w:t>муниципального образования Абинский район.</w:t>
      </w:r>
    </w:p>
    <w:p w:rsidR="00046675" w:rsidRPr="0043680D" w:rsidRDefault="00046675" w:rsidP="005829C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80D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43680D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43680D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43680D" w:rsidRPr="0043680D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 w:rsidR="0043680D" w:rsidRPr="0043680D">
          <w:rPr>
            <w:rStyle w:val="a9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</w:rPr>
          <w:t>О внесении изменения в постановление администрации муниципального образования Абинский район от 24 сентября 2021 г. № 1180</w:t>
        </w:r>
      </w:hyperlink>
      <w:r w:rsidR="0043680D" w:rsidRPr="0043680D">
        <w:rPr>
          <w:rStyle w:val="a9"/>
          <w:rFonts w:ascii="Times New Roman" w:hAnsi="Times New Roman" w:cs="Times New Roman"/>
          <w:color w:val="333333"/>
          <w:sz w:val="28"/>
          <w:szCs w:val="28"/>
          <w:u w:val="none"/>
          <w:bdr w:val="none" w:sz="0" w:space="0" w:color="auto" w:frame="1"/>
        </w:rPr>
        <w:t xml:space="preserve"> </w:t>
      </w:r>
      <w:hyperlink r:id="rId9" w:history="1">
        <w:r w:rsidR="0043680D" w:rsidRPr="0043680D">
          <w:rPr>
            <w:rStyle w:val="a9"/>
            <w:rFonts w:ascii="Times New Roman" w:hAnsi="Times New Roman" w:cs="Times New Roman"/>
            <w:color w:val="333333"/>
            <w:sz w:val="28"/>
            <w:szCs w:val="28"/>
            <w:u w:val="none"/>
            <w:bdr w:val="none" w:sz="0" w:space="0" w:color="auto" w:frame="1"/>
          </w:rPr>
          <w:t>«Об утверждении Методики определения нормативных затрат на оказание муниципальных услуг по реализации дополнительных общеобразовательных общеразвивающих программ</w:t>
        </w:r>
      </w:hyperlink>
      <w:r w:rsidR="0043680D" w:rsidRPr="0043680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2972C4" w:rsidRPr="0043680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3680D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43680D">
        <w:rPr>
          <w:rFonts w:ascii="Times New Roman" w:hAnsi="Times New Roman" w:cs="Times New Roman"/>
          <w:sz w:val="28"/>
          <w:szCs w:val="28"/>
        </w:rPr>
        <w:t>е</w:t>
      </w:r>
      <w:r w:rsidRPr="0043680D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43680D">
        <w:rPr>
          <w:rFonts w:ascii="Times New Roman" w:hAnsi="Times New Roman" w:cs="Times New Roman"/>
          <w:sz w:val="28"/>
          <w:szCs w:val="28"/>
        </w:rPr>
        <w:t>ы не выявлены</w:t>
      </w:r>
      <w:r w:rsidRPr="0043680D">
        <w:rPr>
          <w:rFonts w:ascii="Times New Roman" w:hAnsi="Times New Roman" w:cs="Times New Roman"/>
          <w:sz w:val="28"/>
          <w:szCs w:val="28"/>
        </w:rPr>
        <w:t>.</w:t>
      </w:r>
      <w:r w:rsidR="005829C5" w:rsidRPr="0043680D">
        <w:rPr>
          <w:rFonts w:ascii="Times New Roman" w:hAnsi="Times New Roman" w:cs="Times New Roman"/>
          <w:sz w:val="28"/>
          <w:szCs w:val="28"/>
        </w:rPr>
        <w:t xml:space="preserve"> </w:t>
      </w:r>
      <w:r w:rsidR="00BD3756" w:rsidRPr="0043680D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43680D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43680D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4368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7AC" w:rsidRDefault="00CF07AC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220405" w:rsidRPr="00CF07AC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CF0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F36C84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F36C84">
        <w:rPr>
          <w:rFonts w:ascii="Times New Roman" w:hAnsi="Times New Roman" w:cs="Times New Roman"/>
          <w:sz w:val="28"/>
          <w:szCs w:val="28"/>
        </w:rPr>
        <w:t>Начальник правового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10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54E" w:rsidRDefault="009C454E" w:rsidP="00E32DF0">
      <w:pPr>
        <w:spacing w:after="0" w:line="240" w:lineRule="auto"/>
      </w:pPr>
      <w:r>
        <w:separator/>
      </w:r>
    </w:p>
  </w:endnote>
  <w:endnote w:type="continuationSeparator" w:id="0">
    <w:p w:rsidR="009C454E" w:rsidRDefault="009C454E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54E" w:rsidRDefault="009C454E" w:rsidP="00E32DF0">
      <w:pPr>
        <w:spacing w:after="0" w:line="240" w:lineRule="auto"/>
      </w:pPr>
      <w:r>
        <w:separator/>
      </w:r>
    </w:p>
  </w:footnote>
  <w:footnote w:type="continuationSeparator" w:id="0">
    <w:p w:rsidR="009C454E" w:rsidRDefault="009C454E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51B5"/>
    <w:rsid w:val="00207F22"/>
    <w:rsid w:val="00220405"/>
    <w:rsid w:val="0022755D"/>
    <w:rsid w:val="00235D59"/>
    <w:rsid w:val="00240E2A"/>
    <w:rsid w:val="00267F4A"/>
    <w:rsid w:val="002972C4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67B13"/>
    <w:rsid w:val="00386E31"/>
    <w:rsid w:val="003A0340"/>
    <w:rsid w:val="003A399F"/>
    <w:rsid w:val="003B2008"/>
    <w:rsid w:val="003C6857"/>
    <w:rsid w:val="003E00FA"/>
    <w:rsid w:val="00412940"/>
    <w:rsid w:val="0042278D"/>
    <w:rsid w:val="00432DE8"/>
    <w:rsid w:val="0043680D"/>
    <w:rsid w:val="00442669"/>
    <w:rsid w:val="00456A44"/>
    <w:rsid w:val="0048782F"/>
    <w:rsid w:val="004A0803"/>
    <w:rsid w:val="004C12FB"/>
    <w:rsid w:val="004C508A"/>
    <w:rsid w:val="004D5B19"/>
    <w:rsid w:val="00527E5D"/>
    <w:rsid w:val="00542B53"/>
    <w:rsid w:val="00542C18"/>
    <w:rsid w:val="005721AC"/>
    <w:rsid w:val="005829C5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A649B"/>
    <w:rsid w:val="006D243F"/>
    <w:rsid w:val="0078286A"/>
    <w:rsid w:val="00790A88"/>
    <w:rsid w:val="007975DF"/>
    <w:rsid w:val="007B2742"/>
    <w:rsid w:val="007C20D4"/>
    <w:rsid w:val="007C253A"/>
    <w:rsid w:val="007D4E54"/>
    <w:rsid w:val="007D6E09"/>
    <w:rsid w:val="007E73F1"/>
    <w:rsid w:val="007F1766"/>
    <w:rsid w:val="007F408C"/>
    <w:rsid w:val="007F7799"/>
    <w:rsid w:val="00802BE6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0B28"/>
    <w:rsid w:val="00995435"/>
    <w:rsid w:val="00995DD5"/>
    <w:rsid w:val="009A0A67"/>
    <w:rsid w:val="009A3B03"/>
    <w:rsid w:val="009C18B0"/>
    <w:rsid w:val="009C454E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C037BA"/>
    <w:rsid w:val="00C359CA"/>
    <w:rsid w:val="00C459E0"/>
    <w:rsid w:val="00C62816"/>
    <w:rsid w:val="00C64B60"/>
    <w:rsid w:val="00C71750"/>
    <w:rsid w:val="00C76FF2"/>
    <w:rsid w:val="00CA4918"/>
    <w:rsid w:val="00CF07AC"/>
    <w:rsid w:val="00D05C9B"/>
    <w:rsid w:val="00D2110E"/>
    <w:rsid w:val="00D368AB"/>
    <w:rsid w:val="00D6733A"/>
    <w:rsid w:val="00D878C4"/>
    <w:rsid w:val="00DB6C68"/>
    <w:rsid w:val="00DB6E7E"/>
    <w:rsid w:val="00DD26E5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36C84"/>
    <w:rsid w:val="00F612FA"/>
    <w:rsid w:val="00F67A46"/>
    <w:rsid w:val="00F67B6F"/>
    <w:rsid w:val="00F84BCA"/>
    <w:rsid w:val="00F931E5"/>
    <w:rsid w:val="00FA0163"/>
    <w:rsid w:val="00FA2543"/>
    <w:rsid w:val="00FE631B"/>
    <w:rsid w:val="00FE73EF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F2B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inskiy.ru/wp-content/uploads/2022/08/Postanovlenie-o-vnesenii-izmenenij-v-Postanovlenie-ob-utverzhdenii-Metodiki-opredeleniya-normativnyh-zatrat-1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binskiy.ru/wp-content/uploads/2022/08/Postanovlenie-o-vnesenii-izmenenij-v-Postanovlenie-ob-utverzhdenii-Metodiki-opredeleniya-normativnyh-zatrat-1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2/08/Postanovlenie-o-vnesenii-izmenenij-v-Postanovlenie-ob-utverzhdenii-Metodiki-opredeleniya-normativnyh-zatrat-1.do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abinskiy.ru/wp-content/uploads/2022/08/Postanovlenie-o-vnesenii-izmenenij-v-Postanovlenie-ob-utverzhdenii-Metodiki-opredeleniya-normativnyh-zatrat-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2022-10-19T06:54:00Z</dcterms:created>
  <dcterms:modified xsi:type="dcterms:W3CDTF">2022-10-19T06:57:00Z</dcterms:modified>
</cp:coreProperties>
</file>