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41" name="Рисунок 1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34D1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АБИНСКИЙ РАЙОН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4D1" w:rsidRPr="009534D1" w:rsidRDefault="009534D1" w:rsidP="009534D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    от   __________________                                                         № _____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4D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0468" w:rsidRPr="009534D1">
        <w:rPr>
          <w:rFonts w:ascii="Times New Roman" w:eastAsia="Times New Roman" w:hAnsi="Times New Roman" w:cs="Times New Roman"/>
          <w:sz w:val="24"/>
          <w:szCs w:val="24"/>
        </w:rPr>
        <w:t>. А</w:t>
      </w:r>
      <w:r w:rsidRPr="009534D1">
        <w:rPr>
          <w:rFonts w:ascii="Times New Roman" w:eastAsia="Times New Roman" w:hAnsi="Times New Roman" w:cs="Times New Roman"/>
          <w:sz w:val="24"/>
          <w:szCs w:val="24"/>
        </w:rPr>
        <w:t xml:space="preserve">бинск 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внесении изменений в постановление администрации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Абинский район от 8 сентября 2021 г. № 1128 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 утверждении Правил персонифицированного финансирования дополнительного образования детей в муниципальном образовании Абинский район»</w:t>
      </w: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 сентября 2020 г. № 1492, исполнения распоряжения главы администрации (губернатора) Краснодарского края от 20 ноября 2020 г. № 272-р «О внедрении системы персонифицированного финансирования дополнительного образования детей в Краснодарском крае»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учитывая письмо государственного бюджетного учреждения дополнительного образования Краснодарского края «Дворец творчества» от 14 апреля 2022 г. № 204 «О направлении методических рекомендаций «Правила персонифицированного финансирования дополнительного образования детей в Краснодарском крае», администрация муниципального образования Абинский район п о с т а н о в л я е т:</w:t>
      </w:r>
    </w:p>
    <w:p w:rsidR="009534D1" w:rsidRPr="009534D1" w:rsidRDefault="009534D1" w:rsidP="009534D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приложения 1 и 2 к постановлению администрации муниципального образования Абинский район от 8 сентября 2021 г. № 1128 «Об утверждении Правил персонифицированного финансирования дополнительного образования детей в муниципальном образовании Абинский район» 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>изменения, изложив их в новой редакции (прилагается).</w:t>
      </w:r>
    </w:p>
    <w:p w:rsidR="009534D1" w:rsidRPr="009534D1" w:rsidRDefault="009534D1" w:rsidP="009534D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Установить, что положения абзаца второго подпункта 7 пункта 5.1 и пункта 5.11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муниципальном образовании Абинский район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редакции прилагаемых изменений подлежат </w:t>
      </w:r>
      <w:r w:rsidRPr="009534D1">
        <w:rPr>
          <w:rFonts w:ascii="Times New Roman" w:eastAsia="Times New Roman" w:hAnsi="Times New Roman" w:cs="Times New Roman"/>
          <w:spacing w:val="2"/>
          <w:sz w:val="28"/>
          <w:szCs w:val="28"/>
        </w:rPr>
        <w:t>применению с 1 сентября 2023 года.</w:t>
      </w:r>
    </w:p>
    <w:p w:rsidR="009534D1" w:rsidRPr="009534D1" w:rsidRDefault="009534D1" w:rsidP="009534D1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Общему отделу администрации муниципального образования Абинский район (Савельева О.В.) разместить на официальном сайте органов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местного самоуправления муниципального образования Абинский район в информационно-телекоммуникационной сети «Интернет».</w:t>
      </w:r>
    </w:p>
    <w:p w:rsidR="009534D1" w:rsidRPr="009534D1" w:rsidRDefault="009534D1" w:rsidP="009534D1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9534D1" w:rsidRPr="009534D1" w:rsidRDefault="009534D1" w:rsidP="009534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34D1" w:rsidRPr="009534D1" w:rsidSect="00390468">
          <w:headerReference w:type="default" r:id="rId7"/>
          <w:pgSz w:w="11906" w:h="16838"/>
          <w:pgMar w:top="426" w:right="566" w:bottom="1135" w:left="1701" w:header="708" w:footer="708" w:gutter="0"/>
          <w:cols w:space="708"/>
          <w:titlePg/>
          <w:docGrid w:linePitch="360"/>
        </w:sect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 район                                                                                        В.А. Иванов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УТВЕРЖДЕНЫ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 администрации                                                муниципального образования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Абинский район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_____________ № __________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caps/>
          <w:sz w:val="28"/>
          <w:szCs w:val="28"/>
          <w:lang w:eastAsia="en-US"/>
        </w:rPr>
        <w:t xml:space="preserve">Правила 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персонифицированного финансирования дополнительного образования детей в муниципальном образовании Абинский район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534D1" w:rsidRPr="009534D1" w:rsidRDefault="00FC769A" w:rsidP="00FC769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9534D1"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9534D1"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Настоящие Правила персонифицированного финансирования дополнительного образования детей в муниципальном образовании Абинский район (далее - Правила) </w:t>
      </w:r>
      <w:r w:rsidR="009534D1" w:rsidRPr="009534D1">
        <w:rPr>
          <w:rFonts w:ascii="Times New Roman" w:eastAsia="Times New Roman" w:hAnsi="Times New Roman" w:cs="Times New Roman"/>
          <w:sz w:val="28"/>
          <w:szCs w:val="28"/>
        </w:rPr>
        <w:t xml:space="preserve">регулируют функционирование системы персонифицированного финансирования дополнительного образования детей </w:t>
      </w:r>
      <w:r w:rsidR="009534D1"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Абинский район (далее - система персонифицированного финансирования), внедрение которой осуществляется в муниципальном образовании Абинский район с целью реализации распоряжения главы администрации (губернатора) Краснодарского края от 20 ноября 2020 г. № 272-р «О внедрении системы персонифицированного финансирования</w:t>
      </w:r>
      <w:proofErr w:type="gramEnd"/>
      <w:r w:rsidR="009534D1"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дополнительного образования детей в Краснодарском крае».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1.2.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на территории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муниципального образования Абинский район. 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1.3. Для целей настоящих Правил используются следующие понятия: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1) образовательная услуга - услуга по реализации дополнительной общеобразовательной программы, оказываемая в рамках системы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 потребитель – физическое лицо в возрасте от 5 до 18 лет, проживающ</w:t>
      </w:r>
      <w:r w:rsidR="0056596E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Абинский район на законных основаниях и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имеющее право на получение образовательных услуг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сертификат дополнительного образования - реестровая запись о включении потребителя в систему персонифицированного финансирования,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подтверждающая его право на получение дополнительного образования за счет средств бюджета муниципального образования Абинский район (далее – местного бюджета) в порядке и на условиях, определяемых правовыми актами органов местного самоуправления, не противоречащи</w:t>
      </w:r>
      <w:r w:rsidR="0056596E">
        <w:rPr>
          <w:rFonts w:ascii="Times New Roman" w:eastAsia="Times New Roman" w:hAnsi="Times New Roman" w:cs="Times New Roman"/>
          <w:sz w:val="28"/>
          <w:szCs w:val="28"/>
          <w:lang w:eastAsia="en-US"/>
        </w:rPr>
        <w:t>ми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настоящим</w:t>
      </w:r>
      <w:r w:rsidR="0056596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Правилам и право исполнителя образовательных услуг получить из местного бюджета средства на финансовое обеспечение оказания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образовательной услуги;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норматив обеспечения сертификата дополнительного образования (номинал сертификата дополнительного образования) - объем финансового обеспечения оказания образовательных услуг, определяемый и устанавливаемый органами местного самоуправления муниципального образования Абинский район для одного ребенка на период действия </w:t>
      </w:r>
      <w:r w:rsidR="003D48F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граммы персонифицированного финансирования в рамках одного финансового года;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5) программа персонифицированного финансирования – муниципальный правовой акт, устанавливающий на определенный период (далее – период реализации программы персонифицированного финансирования) номиналы сертификатов, число действующих сертификатов дополнительного образования, в том числе в разрезе отдельных категорий детей, перечень направленностей дополнительного образования, оплачиваемых за счет средств сертификата дополнительного образования, объем обеспечения сертификатов,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6) уполномоченный орган —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и молодежной политики администрации муниципального образования 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, являющ</w:t>
      </w:r>
      <w:r w:rsidR="003D48F9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ся исполнителем программы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7) нормативные затраты на реализацию образовательной программы - объем затрат, выраженный в рублях, установленный в качестве нормативного показателя для оказания 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исполнитель услуг - образовательная организация,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организация, осуществляющая обучение, в том числе,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осуществляющая деятельность в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сфере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спорта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или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культуры,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индивидуальный предприниматель, реализующие дополнительные общеобразовательные программы, сведения о которых включены в реестр образовательных программ в порядке, установленном настоящими Правилами; 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9)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автоматизированная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информационная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система «Навигатор дополнительного образования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 xml:space="preserve">Краснодарского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края»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 xml:space="preserve">(далее </w:t>
      </w:r>
      <w:r w:rsidRPr="009534D1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—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информационная система)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—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программно</w:t>
      </w:r>
      <w:r w:rsidR="0075760E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- коммуникационная среда, создаваемая и используемая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 целью автоматизации процедур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 xml:space="preserve">выбора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lastRenderedPageBreak/>
        <w:t xml:space="preserve">потребителями исполнителей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образовательных услуг,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дополнительных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 xml:space="preserve">общеобразовательных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программ,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учета использования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сертификатов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дополнительного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образования, осуществления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процедур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сертификации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дополнительных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общеобразовательных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программ </w:t>
      </w:r>
      <w:r w:rsidRPr="009534D1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и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иных процедур,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предусмотренных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настоящими Правилами,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действующая на основании распоряжения главы администрации (губернатора) Краснодарского края от 20.11.2020 № 272-р «О</w:t>
      </w:r>
      <w:proofErr w:type="gramEnd"/>
      <w:r w:rsidR="0039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внедрении системы персонифицированного финансирования дополнительного образования детей в Краснодарском крае» и приказа Министерства образования, науки и молодежной политики Краснодарского края от 24.11.2020 №  3123 «О работе автоматизированной информационной системы «Навигатор дополнительного образования детей Краснодарского края»;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10)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оператор персонифицированного финансирования, осуществляющий организационное, методическое и информационное сопровождение системы персонифицированного финансирования, в том числе ведения реестров потребителей, сертификатов дополнительного образования, исполнителей образовательных услуг, образовательных программ в соответствии с настоящими Правилами, а также обеспечения проведения независимой оценки качества в рамках системы персонифицированного финансирования в соответствии регламентом – </w:t>
      </w:r>
      <w:bookmarkStart w:id="0" w:name="_GoBack"/>
      <w:r w:rsidRPr="009534D1">
        <w:rPr>
          <w:rFonts w:ascii="Times New Roman" w:eastAsia="Times New Roman" w:hAnsi="Times New Roman" w:cs="Times New Roman"/>
          <w:sz w:val="28"/>
          <w:szCs w:val="28"/>
        </w:rPr>
        <w:t>Регион</w:t>
      </w:r>
      <w:bookmarkEnd w:id="0"/>
      <w:r w:rsidRPr="009534D1">
        <w:rPr>
          <w:rFonts w:ascii="Times New Roman" w:eastAsia="Times New Roman" w:hAnsi="Times New Roman" w:cs="Times New Roman"/>
          <w:sz w:val="28"/>
          <w:szCs w:val="28"/>
        </w:rPr>
        <w:t>альный модельный центр дополнительного образования детей Краснодарского края, наделенный полномочиями согласно распоряжению главы администрации (губернатора) Краснодарского края         от 20 ноября 2020 г. № 272-р «О внедрении системы персонифицированного финансирования дополнительного образования детей в Краснодарском крае»;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11)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 xml:space="preserve">реестр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потребителей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—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перечень сведений о потребителях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в </w:t>
      </w:r>
      <w:r w:rsidRPr="009534D1">
        <w:rPr>
          <w:rFonts w:ascii="Times New Roman" w:eastAsia="Times New Roman" w:hAnsi="Times New Roman" w:cs="Times New Roman"/>
          <w:color w:val="070707"/>
          <w:sz w:val="28"/>
          <w:szCs w:val="28"/>
          <w:lang w:eastAsia="en-US"/>
        </w:rPr>
        <w:t xml:space="preserve">электронной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форме, учитываемый </w:t>
      </w:r>
      <w:r w:rsidRPr="009534D1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в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информационной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системе,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90468"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ведение,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которого осуществляется оператором персонифицированного финансирования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оператором персонифицированного финансирования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12) реестр сертификатов - перечень сертификатов дополнительного образования в электронной форме, учитываемый в информационной системе, ведение которого осуществляется оператором персонифицированного финансирования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оператором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13) реестр исполнителей образовательных услуг - перечень образовательных организаций, организаций, осуществляющих обучение, индивидуальных предпринимателей, реализующих дополнительные общеобразовательные программы, включенные в систему персонифицированного финансирования, ведение которого осуществляется оператором персонифицированного финансирования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оператором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14) реестр образовательных программ - перечень дополнительных общеобразовательных программ, реализуемых исполнителем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образовательных услуг за счет бюджетных ассигнований местного бюджета путем предоставления субсидии на финансовое обеспечение выполнения муниципального задания на оказание муниципальных услуг, распределенных независимо от выбора детей, их родителей (законных представителей);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15) реестр сертифицированных программ - перечень дополнительных общеобразовательных программ, реализуемых исполнителями образовательных услуг в системе персонифицированного финансирования, с использованием сертификатов </w:t>
      </w:r>
      <w:r w:rsidR="0075760E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</w:rPr>
        <w:t>порядке, установленном настоящими Правилами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1.4. Правила устанавливают:</w:t>
      </w:r>
    </w:p>
    <w:p w:rsidR="009534D1" w:rsidRPr="009534D1" w:rsidRDefault="009534D1" w:rsidP="009534D1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 xml:space="preserve">порядок установления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норматива обеспечения сертификата дополнительного образования (номинала сертификата дополнительного образования) по оплате дополнительного образования детей – участников системы персонифицированного финансирования;</w:t>
      </w:r>
    </w:p>
    <w:p w:rsidR="009534D1" w:rsidRPr="009534D1" w:rsidRDefault="009534D1" w:rsidP="009534D1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порядок включения потребителя в систему персонифицированного финансирования;</w:t>
      </w:r>
    </w:p>
    <w:p w:rsidR="009534D1" w:rsidRPr="009534D1" w:rsidRDefault="009534D1" w:rsidP="009534D1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порядок получения потребителем сертификата дополнительного образования;</w:t>
      </w:r>
    </w:p>
    <w:p w:rsidR="009534D1" w:rsidRPr="009534D1" w:rsidRDefault="009534D1" w:rsidP="009534D1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порядок установления (прекращения) договорных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взаимоотношений между исполнителями образовательных услуг и родителями (законными представителями) детей;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финансового обеспечения оплаты образовательных услуг за счет средств сертификата дополнительного образования.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1.5. В основе системы персонифицированного финансирования в муниципальном образовании Абинский район лежат следующие принципы: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равный и свободный доступ детей к возможности использовать сертификат для приема на обучение по дополнительным общеобразовательным программам, включенным в реестр образовательных программ, и для оплаты обучения по дополнительным общеобразовательным программам, включенным в реестр сертифицированных программ;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персонализированное предоставление и учет сертификатов, включающие именную принадлежность сертификата и его финансовое обеспечение, а также запрет (отсутствие возможности) передачи сертификата третьим лицам и замены его денежной компенсацией;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развитие конкуренции в сфере дополнительного образования детей посредством предоставления равных условий доступа к финансовому обеспечению за счет бюджетных ассигнований реализации дополнительных общеобразовательных программ исполнителей образовательных услуг;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4)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информационная открытость и общедоступность информации о порядке получения и использования сертификатов в зависимости от выбранной дополнительной общеобразовательной программы, перечне исполнителей образовательных услуг и реализуемых ими дополнительных общеобразовательных программах, и иных параметрах реализации персонифицированных учета детей и персонифицированного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финансирования дополнительного образования детей;</w:t>
      </w:r>
    </w:p>
    <w:p w:rsidR="009534D1" w:rsidRPr="009534D1" w:rsidRDefault="00390468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передача исполнителям образовательных услуг по дополнительным общеобразовательным программам, включенным в реестр сертифицированных программ, бюджетных ассигнований на реализацию соответствующей образовательной программы (оплата образовательных услуг) только после выбора указанной образовательной программы ребенком (родителями 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 законными представителями);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обеспечение получения ребенком выбранной им (его родителями или законными представителями) образовательной услуги по дополнительной общеобразовательной программе за счет бюджетных ассигнований в полном объеме, соответствующем размеру бюджетных гарантий, предоставленных ребенку сертификатом дополнительного образования, и не использованных для оплаты образовательных услуг по дополнительным общеобразовательным программам ранее (доступного остатка номинала сертификата дополнительного образования).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1.6.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Порядок ведения реестра исполнителей образовательных услуг, включения дополнительных общеобразовательных программ в систему персонифицированного финансирования, в реестр образовательных программ и реестр сертифицированных программ устанавливается оператором персонифицированного финансирования в соответствии с распоряжением главы администрации (губернатора) Краснодарского края от 27.05.2019 г.         № 135-р «О создании Регионального модельного центра дополнительного образования детей Краснодарского края», приказом Министерства образования, науки и молодежной политики Краснодарского края от 24.11.2020 №  3123 «О работе автоматизированной информационной системы «Навигатор дополнительного образования детей Краснодарского края».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1.7. Включение дополнительных общеобразовательных программ в реестр сертифицированных программ осуществляется оператором персонифицированного финансирования на основании заявления исполнителя образовательных услуг и по результатам проведения независимой оценки качества в форме общественной экспертизы согласно порядку, утвержденному приказом Министерства образования, науки и молодёжной политики Краснодарского края от 28.08.2020 № 2314 «О проведении независимой оценки качества дополнительных общеобразовательных программ (общественной экспертизе)».</w:t>
      </w:r>
    </w:p>
    <w:p w:rsidR="009534D1" w:rsidRPr="009534D1" w:rsidRDefault="009534D1" w:rsidP="009534D1">
      <w:pPr>
        <w:widowControl w:val="0"/>
        <w:tabs>
          <w:tab w:val="left" w:pos="9880"/>
        </w:tabs>
        <w:autoSpaceDE w:val="0"/>
        <w:autoSpaceDN w:val="0"/>
        <w:spacing w:after="0" w:line="240" w:lineRule="auto"/>
        <w:ind w:right="-4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534D1" w:rsidRPr="009534D1" w:rsidRDefault="009534D1" w:rsidP="009534D1">
      <w:pPr>
        <w:widowControl w:val="0"/>
        <w:tabs>
          <w:tab w:val="left" w:pos="2250"/>
          <w:tab w:val="left" w:pos="9880"/>
        </w:tabs>
        <w:autoSpaceDE w:val="0"/>
        <w:autoSpaceDN w:val="0"/>
        <w:spacing w:after="0" w:line="240" w:lineRule="auto"/>
        <w:ind w:right="-43"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2.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установления норматива обеспечения </w:t>
      </w:r>
    </w:p>
    <w:p w:rsidR="009534D1" w:rsidRPr="009534D1" w:rsidRDefault="009534D1" w:rsidP="009534D1">
      <w:pPr>
        <w:widowControl w:val="0"/>
        <w:tabs>
          <w:tab w:val="left" w:pos="2250"/>
          <w:tab w:val="left" w:pos="9880"/>
        </w:tabs>
        <w:autoSpaceDE w:val="0"/>
        <w:autoSpaceDN w:val="0"/>
        <w:spacing w:after="0" w:line="240" w:lineRule="auto"/>
        <w:ind w:right="-43"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 xml:space="preserve">сертификата дополнительного образования </w:t>
      </w:r>
    </w:p>
    <w:p w:rsidR="009534D1" w:rsidRPr="009534D1" w:rsidRDefault="009534D1" w:rsidP="009534D1">
      <w:pPr>
        <w:widowControl w:val="0"/>
        <w:tabs>
          <w:tab w:val="left" w:pos="2250"/>
          <w:tab w:val="left" w:pos="9880"/>
        </w:tabs>
        <w:autoSpaceDE w:val="0"/>
        <w:autoSpaceDN w:val="0"/>
        <w:spacing w:after="0" w:line="240" w:lineRule="auto"/>
        <w:ind w:right="-43"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(номинала сертификата дополнительного образования)</w:t>
      </w:r>
    </w:p>
    <w:p w:rsidR="009534D1" w:rsidRPr="009534D1" w:rsidRDefault="009534D1" w:rsidP="009534D1">
      <w:pPr>
        <w:widowControl w:val="0"/>
        <w:tabs>
          <w:tab w:val="left" w:pos="2250"/>
          <w:tab w:val="left" w:pos="9880"/>
        </w:tabs>
        <w:autoSpaceDE w:val="0"/>
        <w:autoSpaceDN w:val="0"/>
        <w:spacing w:after="0" w:line="240" w:lineRule="auto"/>
        <w:ind w:right="-43" w:firstLine="8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2.1. Сертификат дополнительного образования в муниципальном образовании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, обеспечивается за счет средств местного бюджета.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2.2. Финансовое обеспечение обязательств, возникающих при использовании обучающимися сертификатов дополнительного образования, осуществляется за счет средств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бюджета, предусматриваемых в рамках </w:t>
      </w:r>
      <w:r w:rsidRPr="009534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муниципальной программы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Абинский район «Развитие образования», программы персонифицированного финансирования, в рамках полномочий органов местного самоуправления муниципального образования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в сфере образования, содействия развитию малого и среднего предпринимательства, с учетом особенностей, установленных настоящими Правилами.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2.3. Определение номинала сертификата дополнительного образования осуществляется на основании расходов муниципальных организаций дополнительного образования и муниципальных общеобразовательных организаций на оказание муниципальных услуг по реализации дополнительных общеразвивающих программ на текущий финансовый год и (при необходимости) плановый период, а также прогнозного объема образовательных услуг, предоставляемых обучающемуся.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Calibri" w:hAnsi="Times New Roman" w:cs="Times New Roman"/>
          <w:sz w:val="28"/>
          <w:szCs w:val="28"/>
        </w:rPr>
        <w:t>При установлении номинала сертификата дополнительного образования уполномоченный орган учитывает особые образовательные потребности отдельных категорий детей (в том числе детей с ограниченными возможностями здоровья), уровень материальной обеспеченности семьи, статус семьи и ребенка, успехи ребенка в учебной деятельности, в том числе посредством установления дифференцированного номинала сертификата программой персонифицированного финансирования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4D1" w:rsidRPr="009534D1" w:rsidRDefault="009534D1" w:rsidP="009534D1">
      <w:pPr>
        <w:shd w:val="clear" w:color="auto" w:fill="FFFFFF"/>
        <w:tabs>
          <w:tab w:val="left" w:pos="0"/>
          <w:tab w:val="left" w:pos="88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  <w:lang/>
        </w:rPr>
      </w:pPr>
      <w:bookmarkStart w:id="1" w:name="_Ref36812569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2.4.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вправе определить одну направленность дополнительных общеразвивающих программ, по которой исполнители образовательных услуг, реализующие такую дополнительную общеобразовательную программу в рамках системы персонифицированного финансирования, вправе установить стоимость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человеко-часа реализации образовательной услуги</w:t>
      </w:r>
      <w:r w:rsidRPr="009534D1">
        <w:rPr>
          <w:rFonts w:ascii="Times New Roman" w:eastAsia="Calibri" w:hAnsi="Times New Roman" w:cs="Times New Roman"/>
          <w:spacing w:val="-2"/>
          <w:sz w:val="28"/>
          <w:szCs w:val="28"/>
          <w:lang/>
        </w:rPr>
        <w:t>.</w:t>
      </w:r>
      <w:bookmarkEnd w:id="1"/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2.5. Уполномоченный орган ежегодно до 20 декабря года, предшествующего году, определённому как период реализации программы персонифицированного финансирования, утверждает программу персонифицированного финансирования, в которой устанавливает номиналы сертификатов дополнительного образования, число действующих сертификатов дополнительного образования, в том числе в разрезе отдельных категорий детей, </w:t>
      </w:r>
      <w:r w:rsidRPr="009534D1">
        <w:rPr>
          <w:rFonts w:ascii="Times New Roman" w:eastAsia="Calibri" w:hAnsi="Times New Roman" w:cs="Times New Roman"/>
          <w:color w:val="000000"/>
          <w:sz w:val="28"/>
          <w:lang w:bidi="ru-RU"/>
        </w:rPr>
        <w:t xml:space="preserve">объем обеспечения сертификатов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и предоставляет данные сведения оператору персонифицированного финансирования Краснодарского края для фиксации в информационной системе.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2.6. Потребитель с использованием сертификата дополнительного образования имеет право на обучение по индивидуальному учебному плану, ускоренное обучение. При установлении номинала сертификата персонифицированного финансирования органы местного самоуправления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муниципальных образований Краснодарского края вправе учитывать особые образовательные потребности отдельных категорий детей (в том числе детей с ограниченными возможностями здоровья), что закрепляется программой персонифицированного финансирования. </w:t>
      </w:r>
    </w:p>
    <w:p w:rsidR="009534D1" w:rsidRPr="009534D1" w:rsidRDefault="009534D1" w:rsidP="00BE5A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2.7. Сертификат дополнительного образования может быть использован для обучения как по одной, так и по нескольким дополнительным общеобразовательным   программам,    как    у   одного,    так   и   у   нескольких</w:t>
      </w:r>
      <w:r w:rsidR="00BE5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исполнителей образовательных услуг. Дополнительные общеобразовательные программы, осваиваемые с использованием сертификата дополнительного образования, могут осваиваться как одновременно, так и последовательно. 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2.8.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Исполнитель образовательных услуг, сведения о котором включены в реестр исполнителей образовательных услуг, 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имеет право на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финансовое обеспечение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образовательных услуг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по реализации дополнительных общеобразовательных программ в случае, если сведения о дополнительных общеобразовательных программах внесены в реестр сертифицированных образовательных программ в порядке, установленном оператором персонифицированного финансирования.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занятия в рамках образовательной услуги, осваиваемой обучающимся с использованием сертификата </w:t>
      </w:r>
      <w:r w:rsidR="00BA70A4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, не были проведены по вине исполнителя образовательных услуг, либо по обстоятельствам, не зависящим от воли сторон, средства сертификата персонифицированного финансирования не считаются использованными обучающимся, а исполнитель образовательных услуг обязан отразить этот факт в сведениях, подаваемых в порядке, установленном разделом 5 настоящих Правил с целью подтверждения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реального объема реализации образовательных услуг в рамках системы персонифицированного финансирования. 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3. </w:t>
      </w: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Порядок включения потребителя в систему персонифицированного финансирования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3.1. В целях осуществления учета потребителей в рамках системы персонифицированного финансирования в информационной системе оператором персонифицированного финансирования в порядке, установленном оператором персонифицированного финансирования, осуществляется ведение реестра потребителей, содержащего следующие сведения: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дата рождения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место (адрес) проживания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сведения о наличии заключения психолого-медико-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педагогической комиссии, </w:t>
      </w:r>
      <w:r w:rsidRPr="009534D1">
        <w:rPr>
          <w:rFonts w:ascii="Times New Roman" w:eastAsia="Calibri" w:hAnsi="Times New Roman" w:cs="Times New Roman"/>
          <w:sz w:val="28"/>
          <w:szCs w:val="28"/>
        </w:rPr>
        <w:t>иных документах, необходимых для отнесения к отдельным категориям детей, указанных в пункте 1.6 настоящих Правил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контактная информация родителя (законного представителя) потребителя (адрес электронной почты, телефон);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дополнительной общеобразовательной программы, включенной в реестр образовательных программ, по которой обучается или обучался потребитель;</w:t>
      </w:r>
    </w:p>
    <w:p w:rsidR="009534D1" w:rsidRPr="009534D1" w:rsidRDefault="009534D1" w:rsidP="00FC769A">
      <w:pPr>
        <w:widowControl w:val="0"/>
        <w:numPr>
          <w:ilvl w:val="1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идентификатор (номер) сертификата дополнительного образования, определяемый оператором персонифицированного финансирования в виде номера записи о сертификате дополнительного образования в информационной системе (при наличии такого сертификата).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3.2. Сведения, указанные в подпунктах 1 – 7 пункта 3.1 настоящих Правил, указываются в информационной системе на основании заявления потребителя, поданного в соответствии с пунктами 3.3-3.5 настоящих Правил в порядке, установленном оператором персонифицированного финансирования. 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3.3. </w:t>
      </w:r>
      <w:bookmarkStart w:id="2" w:name="_Ref80611114"/>
      <w:r w:rsidRPr="009534D1">
        <w:rPr>
          <w:rFonts w:ascii="Times New Roman" w:eastAsia="Times New Roman" w:hAnsi="Times New Roman" w:cs="Times New Roman"/>
          <w:sz w:val="28"/>
          <w:szCs w:val="28"/>
        </w:rPr>
        <w:t>Основаниями для включения сведений о потребителе в рамках системы персонифицированного финансирования в реестр потребителей являются:</w:t>
      </w:r>
      <w:bookmarkEnd w:id="2"/>
    </w:p>
    <w:p w:rsidR="009534D1" w:rsidRPr="009534D1" w:rsidRDefault="009534D1" w:rsidP="00FC769A">
      <w:pPr>
        <w:widowControl w:val="0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заявление родителя (законного представителя) потребителя о зачислении на обучение по дополнительной общеобразовательной программе, включенной в реестр образовательных программ, содержащее следующие сведения: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 потребителя;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 дата рождения потребителя;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(последнее – при наличии) родителя (законного представителя) потребителя (в случае подачи заявления родителем (законным представителем);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контактная информация родителя (законного представителя) потребителя (адрес электронной почты, телефон);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данные страхового номера индивидуального лицевого счета (СНИЛС) потребителя;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данные страхового номера индивидуального лицевого счета (СНИЛС) родителя (законного представителя) потребителя;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информация об ознакомлении обучающегося, его родителя (законного представителя) с настоящими Правилами и согласии с их положениями;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наименование дополнительной общеобразовательной программы, включенной в реестр образовательных программ.</w:t>
      </w:r>
    </w:p>
    <w:p w:rsidR="009534D1" w:rsidRPr="009534D1" w:rsidRDefault="009534D1" w:rsidP="00FC769A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Calibri" w:hAnsi="Times New Roman" w:cs="Times New Roman"/>
          <w:sz w:val="28"/>
          <w:szCs w:val="28"/>
        </w:rPr>
        <w:t xml:space="preserve">- сведения об иных документах, необходимых для отнесения к </w:t>
      </w:r>
      <w:r w:rsidRPr="009534D1">
        <w:rPr>
          <w:rFonts w:ascii="Times New Roman" w:eastAsia="Calibri" w:hAnsi="Times New Roman" w:cs="Times New Roman"/>
          <w:sz w:val="28"/>
          <w:szCs w:val="28"/>
        </w:rPr>
        <w:lastRenderedPageBreak/>
        <w:t>отдельным категориям детей, указанных в пункте 2.3 настоящих Правил.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2) заявление родителя (законного представителя) потребителя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детей, содержащее следующие сведения: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 потребителя;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дата рождения потребителя;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(последнее – при наличии) родителя (законного представителя) потребителя (в случае подачи заявления родителем (законным представителем);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контактная информация родителя (законного представителя) потребителя (адрес электронной почты, телефон);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данные страхового номера индивидуального лицевого счета (СНИЛС) потребителя;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данные страхового номера индивидуального лицевого счета (СНИЛС) родителя (законного представителя) потребителя;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информация об ознакомлении обучающегося, его родителя (законного представителя) с настоящими Правилами и согласии с их положениями.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Calibri" w:hAnsi="Times New Roman" w:cs="Times New Roman"/>
          <w:sz w:val="28"/>
          <w:szCs w:val="28"/>
        </w:rPr>
        <w:t>- сведения об иных документах, необходимых для отнесения к отдельным категориям детей, указанных в пункте 2.3 настоящих Правил.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3.4.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К заявлению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и заявлению о зачислении на обучение по дополнительной общеобразовательной программе, подаваемому впервые, прилагается согласие на обработку персональных данных обучающегося, родителя (законного представителя) потребителя всеми операторами персональных данных, необходимое для получения потребителем образовательной услуги. 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3.5. Заявление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может быть подано родителем (законным представителем) потребителя (далее – заявитель), в бумажном виде либо посредством информационной системы.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Заявление о зачислении на обучение по дополнительной общеобразовательной программе, включенной в один из реестров программ, может быть подано заявителем, в адрес исполнителя образовательных услуг в бумажном виде либо посредством информационной системы.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Заявитель одновременно может подать только одно из заявлений, предусмотренных пунктом 3.3 настоящих Правил. </w:t>
      </w:r>
    </w:p>
    <w:p w:rsidR="009534D1" w:rsidRPr="009534D1" w:rsidRDefault="009534D1" w:rsidP="009534D1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83119340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3.6. Заявитель одновременно с заявлением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или заявлением о зачислении на обучение по дополнительной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общеобразовательной программе, подаваемым впервые, предъявляет оператору персонифицированного финансирования следующие документы или их копии, заверенные в нотариальном порядке:</w:t>
      </w:r>
      <w:bookmarkEnd w:id="3"/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1) документ,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ребенка, документ, удостоверяющий личность гражданина иностранного государства;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2) документ, удостоверяющий личность родителя (законного представителя) ребенка;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3)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4) копия документа, подтверждающего регистрацию в системе индивидуального (персонифицированного) учета, содержащего данные о номере СНИЛС ребенка;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9534D1">
        <w:rPr>
          <w:rFonts w:ascii="Times New Roman" w:eastAsia="Calibri" w:hAnsi="Times New Roman" w:cs="Times New Roman"/>
          <w:sz w:val="28"/>
          <w:szCs w:val="28"/>
        </w:rPr>
        <w:t>иные документы, необходимые для отнесения к отдельным категориям детей, указанных в пункте в пункте 2.3 настоящих Правил.</w:t>
      </w:r>
    </w:p>
    <w:p w:rsidR="009534D1" w:rsidRPr="009534D1" w:rsidRDefault="009534D1" w:rsidP="009534D1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заявлений, предусмотренных  пунктом 3.3 настоящих Правил, посредством информационной системы, перечисленные документы должны быть представлены заявителем при личном обращении к оператору системы персонифицированного финансирования в срок не позднее семи рабочих дней со дня подачи заявления, за исключением случаев идентификации заявителя </w:t>
      </w:r>
      <w:r w:rsidRPr="009534D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применения </w:t>
      </w:r>
      <w:r w:rsidRPr="009534D1">
        <w:rPr>
          <w:rFonts w:ascii="Times New Roman" w:eastAsia="Times New Roman" w:hAnsi="Times New Roman" w:cs="Times New Roman"/>
          <w:bCs/>
          <w:iCs/>
          <w:sz w:val="28"/>
          <w:szCs w:val="28"/>
        </w:rPr>
        <w:t>Единой системы идентификации и аутентификации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534D1" w:rsidRPr="009534D1" w:rsidRDefault="009534D1" w:rsidP="009534D1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3.7. В случае если заявитель при подаче заявлений, указанных в пункте 3.3 настоящих Правил, отказывается от обработки его данных посредством информационной системы, реестровая запись о потребителе обезличивается, данные о нем хранятся по месту подачи заявления, копии документов, указанных в пункте 3.6 настоящих Правил, направляются оператору персонифицированного финансирования для хранения и учета.</w:t>
      </w:r>
    </w:p>
    <w:p w:rsidR="009534D1" w:rsidRPr="009534D1" w:rsidRDefault="009534D1" w:rsidP="009534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3.8. Сведения, указанные в подпунктах 1, 3, 5 – 7 пункта 3.1 настоящих Правил, могут быть изменены посредством обращения потребителя в адрес оператора персонифицированного финансирования с заявлением об изменении сведений о потребителе, содержащим:</w:t>
      </w:r>
    </w:p>
    <w:p w:rsidR="009534D1" w:rsidRPr="009534D1" w:rsidRDefault="009534D1" w:rsidP="00FC769A">
      <w:pPr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перечень сведений, подлежащих изменению;</w:t>
      </w:r>
    </w:p>
    <w:p w:rsidR="009534D1" w:rsidRPr="009534D1" w:rsidRDefault="009534D1" w:rsidP="00FC769A">
      <w:pPr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причину</w:t>
      </w:r>
      <w:r w:rsidR="0039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(-ы) изменения сведений.</w:t>
      </w:r>
    </w:p>
    <w:p w:rsidR="009534D1" w:rsidRPr="009534D1" w:rsidRDefault="009534D1" w:rsidP="00FC769A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 потребителем, в адрес оператора системы персонифицированного финансирования в бумажном виде либо посредством информационной системы.</w:t>
      </w:r>
    </w:p>
    <w:p w:rsidR="009534D1" w:rsidRPr="009534D1" w:rsidRDefault="009534D1" w:rsidP="00FC769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3.9. Исключение сведений о потребителе из реестра потребителей осуществляется в следующих случаях:</w:t>
      </w:r>
    </w:p>
    <w:p w:rsidR="009534D1" w:rsidRPr="009534D1" w:rsidRDefault="009534D1" w:rsidP="00FC769A">
      <w:pPr>
        <w:widowControl w:val="0"/>
        <w:numPr>
          <w:ilvl w:val="0"/>
          <w:numId w:val="6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заявление потребителя об отказе от включения сведений о нем в реестр потребителей, поданное в бумажном виде оператору персонифицированного финансирования либо в электронном виде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посредством информационной системы;</w:t>
      </w:r>
    </w:p>
    <w:p w:rsidR="009534D1" w:rsidRPr="009534D1" w:rsidRDefault="009534D1" w:rsidP="00FC769A">
      <w:pPr>
        <w:widowControl w:val="0"/>
        <w:numPr>
          <w:ilvl w:val="0"/>
          <w:numId w:val="6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изменение места (адреса) проживания потребителя на адрес, находящийся за пределами территории Краснодарского края.</w:t>
      </w:r>
    </w:p>
    <w:p w:rsidR="009534D1" w:rsidRPr="009534D1" w:rsidRDefault="009534D1" w:rsidP="009534D1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3.10. Формы и порядок работы с заявлениями, уведомлением, согласием, указанными в настоящем разделе, утверждаются оператором персонифицированного финансирования.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Порядок получения потребителем сертификата дополнительного образования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4.1. В целях координация внедрения системы персонифицированного финансирования дополнительного образования детей, учета выдачи сертификатов дополнительного образования в информационной системе оператором персонифицированного финансирования в порядке, установленном оператором персонифицированного финансирования,  осуществляется ведение реестра сертификатов, содержащего следующие сведения: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1) идентификационный реестровый номер сертификата дополнительного образования;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2) дата выдачи сертификата дополнительного образования;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3) номинал сертификата дополнительного образования, установленный на соответствующий период реализации программы персонифицированного финансирования;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4) дата окончания срока действия номинала сертификата дополнительного образования, указываемая оператором персонифицированного финансирования на основании данных программы персонифицированного финансирования;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5) данные об использовании сертификата дополнительного образования (с указанием образовательной услуги, исполнителя образовательных услуг, реквизитов договора об образовании, на основании которого осуществляется обучение с использованием сертификата дополнительного образования, а также периода обучения);</w:t>
      </w:r>
    </w:p>
    <w:p w:rsidR="009534D1" w:rsidRPr="009534D1" w:rsidRDefault="009534D1" w:rsidP="009534D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6) номер реестровой записи о получателе сертификата дополнительного образования в реестре потребителей.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Ref80611796"/>
      <w:r w:rsidRPr="009534D1">
        <w:rPr>
          <w:rFonts w:ascii="Times New Roman" w:eastAsia="Times New Roman" w:hAnsi="Times New Roman" w:cs="Times New Roman"/>
          <w:sz w:val="28"/>
          <w:szCs w:val="28"/>
        </w:rPr>
        <w:t>4.2. Основанием для получения потребителем сертификата дополнительного образования и включения сведений о сертификате дополнительного образования в реестр сертификатов являются:</w:t>
      </w:r>
      <w:bookmarkEnd w:id="4"/>
    </w:p>
    <w:p w:rsidR="009534D1" w:rsidRPr="009534D1" w:rsidRDefault="009534D1" w:rsidP="009534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1) заявление родителя (законного представителя) потребителя о зачислении на обучение по дополнительной общеобразовательной программе, включенной в реестр образовательных программ, содержащее следующие сведения:</w:t>
      </w:r>
    </w:p>
    <w:p w:rsidR="009534D1" w:rsidRPr="009534D1" w:rsidRDefault="009534D1" w:rsidP="009534D1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- идентификатор в реестре потребителей;</w:t>
      </w:r>
    </w:p>
    <w:p w:rsidR="009534D1" w:rsidRPr="009534D1" w:rsidRDefault="009534D1" w:rsidP="009534D1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дополнительной общеобразовательной программы,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включенной в реестр сертифицированных программ;</w:t>
      </w:r>
    </w:p>
    <w:p w:rsidR="009534D1" w:rsidRPr="009534D1" w:rsidRDefault="009534D1" w:rsidP="009534D1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2) заявление родителя (законного представителя) потребителя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детей, содержащее сведения об идентификаторе в реестре потребителей.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4.3. К заявлениям, предусмотренным пунктом 4.2 настоящих Правил, подаваемым впервые, прилагается согласие на обработку персональных данных потребителя, родителя (законного представителя) потребителя всеми операторами персональных данных. 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4.4. Заявления могут быть поданы заявителем в адрес оператора системы персонифицированного финансирования в бумажном виде либо посредством информационной системы. </w:t>
      </w:r>
    </w:p>
    <w:p w:rsidR="009534D1" w:rsidRPr="009534D1" w:rsidRDefault="009534D1" w:rsidP="009534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4.5. В случае если сведения об обучающемся, не включены в реестр потребителей, включение таких сведений в реестр потребителей осуществляет оператор персонифицированного финансирования в установленном им порядке.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5" w:name="_Ref63700582"/>
      <w:bookmarkStart w:id="6" w:name="_Ref64017743"/>
      <w:r w:rsidRPr="009534D1">
        <w:rPr>
          <w:rFonts w:ascii="Calibri" w:eastAsia="Calibri" w:hAnsi="Calibri" w:cs="Times New Roman"/>
          <w:sz w:val="28"/>
          <w:szCs w:val="28"/>
          <w:lang/>
        </w:rPr>
        <w:t>4.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6.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При подаче заявления о зачислении на обучение по дополнительной общеобразовательной программе, включенной в реестр сертифицированных программ, уполномоченный орган путем обращения к оператору персонифицированного финансирования посредством информационной системы производит начисление на сертификат дополнительного образования суммы средств, необходимых для оплаты обучения по выбранной дополнительной общеобразовательной программе, рассчитанной согласно пункту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5.1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0 настоящих Правил </w:t>
      </w:r>
      <w:bookmarkEnd w:id="5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(далее – средства сертификата), при соблюдении следующих условий:</w:t>
      </w:r>
      <w:bookmarkEnd w:id="6"/>
    </w:p>
    <w:p w:rsidR="009534D1" w:rsidRPr="009534D1" w:rsidRDefault="009534D1" w:rsidP="009534D1">
      <w:pPr>
        <w:tabs>
          <w:tab w:val="left" w:pos="-709"/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1)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сумма средств сертификатов, начисленных на сертификаты дополнительного образования обучающимся на период реализации программы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персонифицированного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финансирования, не превышает предельный объем финансового обеспечения сертификатов дополнительного образования, установленный программой персонифицированного финансирования на соответствующий календарный год;</w:t>
      </w:r>
    </w:p>
    <w:p w:rsidR="009534D1" w:rsidRPr="009534D1" w:rsidRDefault="009534D1" w:rsidP="009534D1">
      <w:pPr>
        <w:tabs>
          <w:tab w:val="left" w:pos="-709"/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2)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сумма средств сертификатов, начисленных на сертификат дополнительного образования потребителя по всем образовательным услугам, включая сумму средств, необходимых для оплаты обучения по выбранной дополнительной общеобразовательной программе, рассчитанной согласно пункту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5.1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0 настоящих Правил в соответствии с заявлением на обучение, не превышает номинал сертификата дополнительного образования потребителя, установленный программой персонифицированного финансирования на соответствующий календарный год.</w:t>
      </w:r>
      <w:proofErr w:type="gramEnd"/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средств сертификата, начисленных в соответствии с пунктом 4.10 настоящих Правил, осуществляется уполномоченным органом путем обращения к оператору персонифицированного финансирования посредством информационной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системы в случае, если в течение двух недель с момента подачи заявления о зачислении на обучение по дополнительной общеобразовательной программе родителем (законным представителем) потребителя не заключен договор об образовании с исполнителем образовательных услуг в порядке, установленном разделом 5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В случае установления индивидуального отбора при приеме на обучение по дополнительной общеобразовательной программе указанный в пункте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4.7 настоящих Правил срок продлевается на период проведения индивидуального отбора.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4.9. В случае аннулирования средств сертификата дополнительного образования родитель (законный представитель) потребителя имеет право повторно подать заявление о зачислении на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общеобразовательной программе. В этом случае начисление средств сертификата производится в порядке, установленном пунктом 4.6 настоящих Правил.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4.10. Уведомление об аннулировании средств сертификата в соответствии с пунктом 4.7 настоящих Правил направляется потребителю посредством информационной системы в порядке, установленном оператором персонифицированного финансирования.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4.11. Информация о сертификате дополнительного образования, оформленном потребителю, предоставляется родителям (законным представителям) потребителя посредством информационной системы.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4.12.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Для каждого сертификата дополнительного образования оператором персонифицированного финансирования в информационной системе создается запись об использовании сертификата дополнительного образования, в которой отражается доступный остаток номинала сертификата дополнительного образования в соответствующем году, а также данные об использовании сертификата дополнительного образования (с указанием образовательной услуги, исполнителей образовательных услуг, реквизитов договоров об образовании, на основании которых осуществляется обучение с использованием сертификата дополнительного образования, а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также периода обучения). 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4.13. Исключение сведений о сертификате дополнительного образования из реестра сертификатов осуществляется в случае подачи заявления потребителя об отказе от использования сертификата дополнительного образования в бумажном виде оператору персонифицированного финансирования либо в электронном виде посредством информационной системы.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4.14. Формы и порядок работы с заявлением, уведомлением, согласием, указанными в пунктах 4.2 и 4.10 настоящих Правил, устанавливаются оператором персонифицированного финансирования.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keepNext/>
        <w:keepLines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5. </w:t>
      </w:r>
      <w:bookmarkStart w:id="7" w:name="_Ref25593411"/>
      <w:bookmarkStart w:id="8" w:name="_Ref17534511"/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Порядок установления (прекращения) договорных отношений </w:t>
      </w:r>
    </w:p>
    <w:p w:rsidR="009534D1" w:rsidRPr="009534D1" w:rsidRDefault="009534D1" w:rsidP="009534D1">
      <w:pPr>
        <w:keepNext/>
        <w:keepLines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между исполнителями образовательных услуг и родителями </w:t>
      </w:r>
    </w:p>
    <w:p w:rsidR="009534D1" w:rsidRPr="009534D1" w:rsidRDefault="009534D1" w:rsidP="009534D1">
      <w:pPr>
        <w:keepNext/>
        <w:keepLines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(законными представителями) детей – участников системы персонифицированного финансирования</w:t>
      </w:r>
      <w:bookmarkEnd w:id="7"/>
      <w:bookmarkEnd w:id="8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5.1.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Потребители, имеющие сертификаты дополнительного образования, имеют право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</w:rPr>
        <w:t>на оплату образовательных услуг за счет средств сертификата дополнительного образования при соблюдении следующих условий: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1) сертификат дополнительного образования включен в реестр сертификатов дополнительного образования;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 исполнитель образовательных услуг включен в реестр исполнителей  образовательных услуг;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 дополнительная общеобразовательная программа включена в реестр сертифицированных программ;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для дополнительной общеобразовательной программы исполнителем образовательных услуг открыта возможность заключения договоров об образовании; 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возможность использования сертификата дополнительного образования для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 по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соответствующей направленности дополнительной общеобразовательной программы предусмотрена программой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6) не достигнуты предельные объемы оказания образовательных услуг;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доступный остаток номинала сертификата дополнительного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соответствующем периоде реализации программы персонифицированного финансирования больше стоимости одного занятия в соответствии с установленным расписанием, рассчитанной как цена одного человеко-часа выбранной образовательной услуги, умноженная на длительность занятия в академических часах;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случае, если доступный остаток номинала сертификата дополнительного образования в соответствующем периоде реализации программы персонифицированного финансирования меньше стоимости образовательной услуги по выбранной дополнительной общеобразовательной программе в соответствии с установленным расписанием,  при наличии согласия потребителя в договор об образовании включается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возмещении потребителем разницы между стоимостью образовательной услуги и доступным объемом средств сертификата за счет собственных средств;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совокупный объем обеспечения сертификатов дополнительного образования, установленный программой персонифицированного финансирования, превышает сумму объемов осуществленных платежей по сертификатам дополнительного образования и зарезервированных объемов средств сертификатов дополнительного образования для оплаты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образовательных услуг за период реализации программы персонифицированного финансирования.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В целях оценки выполнения условий, указанных в пункте 5.1 настоящих Правил, в информационной системе осуществляется учет заключаемых в рамках системы персонифицированного финансирования договоров об образовании между исполнителем образовательных услуг и потребителями, а также учет объемов оказания исполнителями образовательных услуг по каждой образовательной программе.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При выборе образовательной услуги потребитель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направляет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посредством информационной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системы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исполнителю образовательных услуг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заявление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 зачислении на </w:t>
      </w:r>
      <w:proofErr w:type="gramStart"/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обучение</w:t>
      </w:r>
      <w:proofErr w:type="gramEnd"/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по дополнительной общеобразовательной программе с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предложением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заключить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договор об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образовании на получение образовательной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услуги.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5.4. Исполнитель образовательных услуг в срок не более 2-х рабочих дней со дня получения со стороны потребителя заявления о зачислении,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пункте 5.3 настоящих Правил,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формирует оператору персонифицированного финансирования запрос о возможности заключения договора об образовании, содержащий: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идентификатор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(номер) реестровой записи о потребителе в реестре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  <w:lang w:eastAsia="en-US"/>
        </w:rPr>
        <w:t>потребителей;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идентификатор (номер) сертификата дополнительного образования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либо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сведения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об отсутствии </w:t>
      </w:r>
      <w:r w:rsidRPr="009534D1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потребителя сертификата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дополнительного </w:t>
      </w:r>
      <w:r w:rsidRPr="009534D1">
        <w:rPr>
          <w:rFonts w:ascii="Times New Roman" w:eastAsia="Times New Roman" w:hAnsi="Times New Roman" w:cs="Times New Roman"/>
          <w:color w:val="080808"/>
          <w:sz w:val="28"/>
          <w:szCs w:val="28"/>
        </w:rPr>
        <w:t>образования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 идентификатор (номер) дополнительной общеобразовательной программы;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дату планируемого начала освоения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дополнительной общеобразовательной программ.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</w:t>
      </w:r>
      <w:r w:rsidR="00FC769A">
        <w:rPr>
          <w:rFonts w:ascii="Times New Roman" w:eastAsia="Times New Roman" w:hAnsi="Times New Roman" w:cs="Times New Roman"/>
          <w:sz w:val="28"/>
          <w:szCs w:val="28"/>
          <w:lang w:eastAsia="en-US"/>
        </w:rPr>
        <w:t>5.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Дата планируемого начала получения образовательной услуги обучающимся определяется по согласованию между его родителем (законным представителем) и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исполнителем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образовательных услуг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5.6.</w:t>
      </w:r>
      <w:r w:rsidR="00FC76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Уполномоченный орган путем обращения к оператору персонифицированного финансирования посредством информационной системы в день получения запроса исполнителя образовательных услуг о возможности заключения договора об образовании проверяет соответствие номера реестровой записи о потребителе в реестре потребителей, номера сертификата дополнительного образования и фамилии, имени, отчества (последнее – при наличии) потребителя, а также соблюдение для сертификата дополнительного образования и дополнительной общеобразовательной программы условий, указанных в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5.1 настоящих Правил. В случае отсутствия у потребителя сертификата дополнительного образования оператор персонифицированного финансирования руководствуется пунктами 4.2-4.6 настоящих Правил.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5.7.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выявления несоответствия номера сертификата дополнительного образования и фамилии, имени и отчества (последнее – при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наличии) потребителя с записью в реестре сертификатов дополнительного образования в день получения запроса исполнителя образовательных услуг о возможности заключения договора об образовании исполнителю образовательных услуг посредством информационной системы направляется уведомление о необходимости уточнения сведений о номере сертификата дополнительного образования.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5.8. В случае выявления неисполнения условия, указанного в подпункте 7 пункта 5.1 настоящих Правил, исполнителю образовательных услуг посредством информационной системы направляется уведомление об отсутствии доступного остатка номинала сертификата дополнительного образования.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5.9.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выполнения всех условий, указанных в пункте 5.1  настоящих Правил, исполнителю образовательных услуг посредством информационной системы направляется проект договора об образовании, а также предоставляются сведения об объеме средств сертификата дополнительного образования, направляемых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5.10. Объем оплаты образовательной услуги за счет средств сертификата дополнительного образования определяется в следующих размерах: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нормативных затрат на реализацию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дополнительной общеобразовательной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программы, скорректированных пропорционально сроку, оставшемуся до завершения реализации дополнительной общеобразовательной программы (далее - скорректированные нормативные затраты образовательной услуги), в случае, если скорректированные нормативные затраты образовательной услуги одновременно не превышают цену образовательной услуги, скорректированную пропорционально сроку, оставшемуся до завершения реализации дополнительной общеобразовательной программы (далее - скорректированная цена образовательной услуги), и доступный остаток номинала сертификата дополнительного образования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 скорректированной цены образовательной услуги - в случае, если скорректированная цена образовательной услуги одновременно меньше скорректированных нормативных затрат образовательной услуги и не превышает доступный остаток номинала сертификата персонифицированного финансирования;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доступного остатка номинала сертификата  дополнительного образования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кратного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стоимости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реализуемых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занятий в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соответствии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с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установленным расписанием,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рассчитанной как цена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одного человеко-часа выбранной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образовательной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услуги, умноженная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на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суммарную длительность занятий в академических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часах </w:t>
      </w:r>
      <w:r w:rsidRPr="009534D1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— </w:t>
      </w:r>
      <w:r w:rsidRPr="009534D1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в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случае,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если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доступный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lastRenderedPageBreak/>
        <w:t xml:space="preserve">остаток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номинала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сертификата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дополнительного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образования одновременно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меньше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скорректированных нормативных затрат образовательной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услуги и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скорректированной цены образовательной услуги.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5.11. Потребитель вправе получить образовательную услугу в объеме, превышающем доступный объем средств сертификата, при этом потребитель возмещает разницу между стоимостью образовательной услуги и доступным объемом средств сертификата за счет собственных средств, данное условие вносится в договор об образовании.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5.12.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Проект договора об образовании формируется посредством информационной системы с учетом всех условий, существенных для реализации выбранной потребителем дополнительной общеобразовательной программы.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5.13. На основании проекта договора об образовании исполнитель образовательных услуг формирует договор об образовании в форме оферты, направляя его посредством информационной системы потребителю.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5.14. Договор об образовании должен содержать следующие условия: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оплата образовательных услуг в объеме, определяемом в соответствии с пунктом 5.10 настоящих Правил, производится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за счет средств местного бюджета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исполнитель образовательных услуг при реализации образовательной услуги обязуется обеспечить соблюдение всех условий, определенных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подпунктами 4 - 8 пункта 5.1 настоящих Правил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 оплата образовательной услуги за соответствующий период за счет средств сертификата дополнительного образования осуществляется на регулярной ежемесячной основе в случае, если на первое число указанного месяца договор об образовании не был расторгнут;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4) 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обучающимся - участником системы персонифицированного финансирования учебных занятий в соответствующем месяце;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условие об акцепте договора об образовании путем подписания родителем (законным представителем) заявления о зачислении потребителя на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дополнительной общеобразовательной программе в рамках выбранной образовательной услуги или с первого дня его обучения по договору об образовании;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6) согласие родителя (законного представителя) обучающегося на продление исполнителем образовательных услуг договора об образовании для обучения по выбранной дополнительной общеобразовательной программе в случае, если договор об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образовании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расторгнут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5.20 настоящих Правил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по состоянию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на 20 день </w:t>
      </w:r>
      <w:r w:rsidRPr="009534D1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 xml:space="preserve">до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момента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окончания срока </w:t>
      </w:r>
      <w:r w:rsidRPr="009534D1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 xml:space="preserve">действия </w:t>
      </w:r>
      <w:r w:rsidRPr="009534D1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договора образовании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срок, установленный исполнителем образовательных услуг для акцепта договора об образовании; </w:t>
      </w:r>
    </w:p>
    <w:p w:rsidR="009534D1" w:rsidRPr="009534D1" w:rsidRDefault="009534D1" w:rsidP="009534D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8)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прохождение индивидуального отбора потребителем перед началом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дополнительной образовательной программе, если это предусмотрено программой.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5.15. Договор об образовании считается заключенным (акцептованным) с момента подписания потребителем договора об образовании посредством информационной системы.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5.16. Исполнитель образовательных услуг имеет право установить минимальное число предложений со стороны родителей (законных представителей) потребителей о заключении договоров об образовании, необходимое для заключения таких договоров (минимальный размер группы). При поступлении со стороны родителей (законных представителей) потребителей меньшего количества предложений о заключении договоров об образовании, чем указанное минимальное число, исполнитель образовательных услуг имеет право отклонить указанные предложения.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5.17.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необходимости проведения индивидуального отбора для зачисления на обучение по дополнительной общеобразовательной программе и/или необходимости предоставления родителем (законным представителем) потребителя документов о состоянии здоровья потребителя (иных документов, предусмотренных правилами приема на обучение по дополнительной общеобразовательной программе), исполнитель образовательных услуг направляет посредством информационной системы потребителю </w:t>
      </w:r>
      <w:r w:rsidR="00B411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информацию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 дате, месте и времени проведения индивидуального отбора и/или необходимости предоставления соответствующих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документов с указанием срока прохождения соответствующих индивидуального отбора и/или предоставления соответствующих документов.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5.18.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 случае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если потребитель в срок, указанный в соответствии с пунктом 5.17 Порядка, исполнителем образовательных услуг, не прошел успешно индивидуальный отбор и/или родитель (законный представитель) потребителя не предоставил соответствующие документы, то договор об образовании расторгается в одностороннем порядке на основании уведомления исполнителя образовательных услуг, направленного оператору персонифицированного финансирования.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5.19. Исполнитель образовательных услуг в день акцепта договора об образовании направляет посредством информационной системы оператору персонифицированного финансирования уведомление о заключении договора об образовании, содержащее следующие сведения: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1) реквизиты (дата и номер заключения) договора об образовании;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 идентификатор (номер) сертификата дополнительного образования;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 идентификатор (номер) дополнительной общеобразовательной программы;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4) идентификатор (номер) потребителя в реестре потребителей;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5) даты начала и окончания освоения дополнительной общеобразовательной программы.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5.20. Договор об образовании может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расторгнут в соответствии с законодательством Российской Федерации в одностороннем порядке по инициативе потребителя, по соглашению сторон, не ранее чем с первого числа месяца, следующего за месяцем направления уведомления о его расторжении. Потребитель вправе направить уведомление о расторжении договора об образовании посредством информационной системы.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5.21. В случае расторжения договора об образовании исполнитель образовательных услуг направляет посредством информационной системы оператору персонифицированного финансирования уведомление о расторжении указанного договора, содержащее следующие сведения: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идентификатор (номер) договора о дополнительном образовании;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реквизиты (дата и номер заключения) договора об образовании;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основание для расторжения договора об образовании;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4)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дату расторжения договора об образовании.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22.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дополнительного образования, и одновременно не более чем до достижения обучающимся возраста 18 лет, в случае, если договор об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образовании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расторгнут в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пунктом 5.20 настоящих Правил по состоянию на 20 день до момента окончания срока действия договора образовании.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5.23.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Объем средств, на который подлежит увеличение доступного остатка номинала сертификата дополнительного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соответствующем периоде действия программы персонифицированного финансирования, определяется как разница между зарезервированным объемом средств сертификата дополнительного образования на оплату образовательных услуг и объемом средств сертификата дополнительного образования, использованным для оплаты образовательных услуг по договору об образовании с момента его заключения на момент его расторжения.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5.24.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Типовая форма договора об образовании, формы и порядок направления запросов и уведомлений, указанных в настоящем разделе, устанавливаются оператором персонифицированного финансирования.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 Порядок финансового обеспечения оплаты образовательных услуг за счет средств сертификата дополнительного образования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6.11.Финансовое обеспечение оказания услуг по реализации дополнительных общеобразовательных общеразвивающих программ осуществляется в пределах лимитов бюджетных обязательств на соответствующие цели, доведённых до уполномоченного органа.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6.2.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 средств местного бюджета, предусмотренных для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обеспечения оплаты услуг по сертификатам дополнительного образования, закрепляется муниципальной программой муниципального образования Абинский район «Развитие образования», утвержденной постановлением администрации муниципального образования Абинский район от 2 октября 2020 г. № 983, в соответствии с требованиями пункта 4.7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  от 03.09.2019 </w:t>
      </w:r>
      <w:r w:rsidR="00B411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№ 467.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6.3.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Финансовое обеспечение муниципальных образовательных услуг, предоставляемых муниципальными образовательными организациями, включенными в реестр исполнителей образовательных услуг, в рамках системы персонифицированного финансирования, осуществляется за счет средств местного бюджета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исполнителей  образовательных услуг, в рамках системы персонифицированного финансирования, определяется как размер нормативных затрат,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уполномоченным органом, </w:t>
      </w: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муниципального образования Абинский район.</w:t>
      </w:r>
      <w:proofErr w:type="gram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6.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муниципального образования Абинский район не осуществляются функции и полномочия учредителя, включенными в реестр исполнителей образовательных услуг (далее – иные организации), в рамках системы персонифицированного финансирования, осуществляется за счет средств </w:t>
      </w:r>
      <w:r w:rsidR="00B4111E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бюджета посредством предоставления иным организациям грантов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субсидии в соответствии с положениями пункта 7 статьи 78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пункта 4 статьи 78.1 Бюджетного кодекса РФ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в связи с оказанием услуг по реализации дополнительных общеобразовательных программ в рамках системы персонифицированного финансирования в порядке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>, установленном администрацией муниципального образования Абинский район.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6.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>7. 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уполномоченным органом,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молодежной политики                                                                 </w:t>
      </w:r>
      <w:proofErr w:type="spellStart"/>
      <w:r w:rsidRPr="009534D1">
        <w:rPr>
          <w:rFonts w:ascii="Times New Roman" w:eastAsia="Times New Roman" w:hAnsi="Times New Roman" w:cs="Times New Roman"/>
          <w:sz w:val="28"/>
          <w:szCs w:val="28"/>
          <w:lang w:eastAsia="en-US"/>
        </w:rPr>
        <w:t>С.Н.Филипская</w:t>
      </w:r>
      <w:proofErr w:type="spellEnd"/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6596E" w:rsidRDefault="0056596E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534D1" w:rsidRPr="009534D1" w:rsidRDefault="009534D1" w:rsidP="009534D1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9534D1" w:rsidRPr="009534D1" w:rsidRDefault="009534D1" w:rsidP="009534D1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9534D1" w:rsidRPr="009534D1" w:rsidRDefault="009534D1" w:rsidP="009534D1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 администрации муниципального образования Абинский район</w:t>
      </w:r>
    </w:p>
    <w:p w:rsidR="009534D1" w:rsidRPr="009534D1" w:rsidRDefault="009534D1" w:rsidP="009534D1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№ __________</w:t>
      </w:r>
    </w:p>
    <w:p w:rsidR="009534D1" w:rsidRPr="009534D1" w:rsidRDefault="009534D1" w:rsidP="009534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9534D1" w:rsidRPr="009534D1" w:rsidRDefault="009534D1" w:rsidP="009534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 </w:t>
      </w:r>
      <w:r w:rsidRPr="009534D1">
        <w:rPr>
          <w:rFonts w:ascii="Times New Roman" w:eastAsia="Times New Roman" w:hAnsi="Times New Roman" w:cs="Times New Roman"/>
          <w:b/>
          <w:sz w:val="28"/>
          <w:szCs w:val="28"/>
        </w:rPr>
        <w:t>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финансирования</w:t>
      </w:r>
    </w:p>
    <w:p w:rsidR="009534D1" w:rsidRPr="009534D1" w:rsidRDefault="009534D1" w:rsidP="009534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left="9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1.1 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Абинский район не осуществляются функции и полномочия учредителя, включенным в реестр исполнителей 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условия и порядок предоставления грантов в форме субсидий исполнителям услуг управление</w:t>
      </w:r>
      <w:r w:rsidR="00D350B8">
        <w:rPr>
          <w:rFonts w:ascii="Times New Roman" w:eastAsia="Calibri" w:hAnsi="Times New Roman" w:cs="Times New Roman"/>
          <w:sz w:val="28"/>
          <w:szCs w:val="28"/>
          <w:lang/>
        </w:rPr>
        <w:t>м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образования и молодежной политики администрации муниципального образования Абинский район, требования к отчетности, требования об осуществлении </w:t>
      </w:r>
      <w:r w:rsidR="00D350B8">
        <w:rPr>
          <w:rFonts w:ascii="Times New Roman" w:eastAsia="Calibri" w:hAnsi="Times New Roman" w:cs="Times New Roman"/>
          <w:sz w:val="28"/>
          <w:szCs w:val="28"/>
          <w:lang/>
        </w:rPr>
        <w:t>контроля за соблюдением условий</w:t>
      </w:r>
      <w:r w:rsidR="00D350B8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 порядка предоставления грантов в форме субсидий исполнителям услуг и ответственности за их нарушение.</w:t>
      </w:r>
    </w:p>
    <w:p w:rsidR="009534D1" w:rsidRPr="009534D1" w:rsidRDefault="009534D1" w:rsidP="00120ACF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 утвержденного протоколом президиума Совета при Президенте Российской Федерации по стратегическому развитию и национальным проектам от 24 декабря 2018 г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№ 16.</w:t>
      </w:r>
    </w:p>
    <w:p w:rsidR="009534D1" w:rsidRPr="009534D1" w:rsidRDefault="009534D1" w:rsidP="00120ACF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Основные понятия, используемые в настоящем Порядке: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потребитель услуг – родитель (законный представитель) обучающегося – участника системы персонифицированного финансирования, имеющего сертификат </w:t>
      </w:r>
      <w:r w:rsidR="00542A73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, обучающийся, достигший возраста 14 лет – участник системы персонифицированного финансирования, имеющий сертификат </w:t>
      </w:r>
      <w:r w:rsidR="00542A73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,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включенные в реестр потребителей в соответствии с Правилами ПФ ДОД;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-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муниципального образования Абинский район не осуществляются функции и полномочия учредителя, включенн</w:t>
      </w:r>
      <w:r w:rsidR="00262AD3">
        <w:rPr>
          <w:rFonts w:ascii="Times New Roman" w:eastAsia="Calibri" w:hAnsi="Times New Roman" w:cs="Times New Roman"/>
          <w:sz w:val="28"/>
          <w:szCs w:val="28"/>
          <w:lang/>
        </w:rPr>
        <w:t>ый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в реестр исполнителей  образовательных услуг в рамках системы персонифицированного финансирования;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гранты в форме субсидии − средства, предоставляемые исполнителям услуг управлением образования и молодежной политики администрации муниципального образования Абинский район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ПФ ДОД;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– управление образования и молодежной политики администрации муниципального образования Абинский район, являющийся главным распорядителем средств местного бюджета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,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уполномоченный на проведение отбора и предоставление гранта в форме субсидии;</w:t>
      </w:r>
    </w:p>
    <w:p w:rsidR="009534D1" w:rsidRPr="009534D1" w:rsidRDefault="009534D1" w:rsidP="009534D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Правила ПФ ДОД – Правила персонифицированного финансирования дополнительного образования детей в </w:t>
      </w:r>
      <w:r w:rsidRPr="009534D1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муниципальном образовании Абинский район</w:t>
      </w:r>
      <w:r w:rsidRPr="009534D1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 xml:space="preserve">, утвержденные </w:t>
      </w:r>
      <w:r w:rsidRPr="009534D1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постановлением администрации муниципального образования Абинский район</w:t>
      </w:r>
      <w:r w:rsidRPr="009534D1">
        <w:rPr>
          <w:rFonts w:ascii="Times New Roman" w:eastAsia="Calibri" w:hAnsi="Times New Roman" w:cs="Times New Roman"/>
          <w:color w:val="000000"/>
          <w:sz w:val="28"/>
          <w:szCs w:val="28"/>
          <w:lang/>
        </w:rPr>
        <w:t>.</w:t>
      </w:r>
    </w:p>
    <w:p w:rsidR="009534D1" w:rsidRPr="009534D1" w:rsidRDefault="009534D1" w:rsidP="00953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Правилах ПФ ДОД.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1.4. Уполномоченный орган осуществляет предоставление грантов в форме субсидии из </w:t>
      </w:r>
      <w:r w:rsidR="0047547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 бюджета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в соответствии с решением Совета муниципального образования Абинский район о бюджете муниципального образования Абинский район на текущий финансовый год и плановый период в пределах утвержденных лимитов бюджетных обязательств в рамках реализации муниципальной программы муниципального образования Абинский район «Развитие образования»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, утвержденной постановлением администрации муниципального образования Абинский район от 2 октября 2020 г. № 983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  <w:t xml:space="preserve">1.5. Гранты в форме субсидии предоставляются в рамках мероприятия «Обеспечение внедрения персонифицированного финансирования» муниципальной программы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муниципального образования Абинский район «Развитие образования»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, утвержденной постановлением администрации муниципального образования Абинский район от 2 октября 2020 г. № 983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муниципального образования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Абинский район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1.6.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ab/>
        <w:t xml:space="preserve">Категории получателей 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органами местного самоуправления муниципального образования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Абинский район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не осуществляются функции и полномочия учредителя, включенные в реестр исполнителей образовательных услуг в рамках системы персонифицированного финансирования в соответствии с Правилами ПФ ДОД.</w:t>
      </w:r>
    </w:p>
    <w:p w:rsid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  <w:t>1.7. С</w:t>
      </w:r>
      <w:r w:rsidRPr="00953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  <w:t>ведения о субсидиях размещается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</w:t>
      </w:r>
      <w:r w:rsidR="004754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  <w:t>.</w:t>
      </w:r>
    </w:p>
    <w:p w:rsidR="0047547E" w:rsidRDefault="0047547E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</w:pPr>
    </w:p>
    <w:p w:rsidR="0047547E" w:rsidRDefault="0047547E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/>
        </w:rPr>
      </w:pPr>
    </w:p>
    <w:p w:rsidR="0047547E" w:rsidRPr="0047547E" w:rsidRDefault="0047547E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numPr>
          <w:ilvl w:val="0"/>
          <w:numId w:val="21"/>
        </w:num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проведения отбора исполнителей услуг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2.1. 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ПФ ДОД.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bookmarkStart w:id="9" w:name="_Ref30949936"/>
      <w:r w:rsidRPr="009534D1">
        <w:rPr>
          <w:rFonts w:ascii="Times New Roman" w:eastAsia="Calibri" w:hAnsi="Times New Roman" w:cs="Times New Roman"/>
          <w:sz w:val="28"/>
          <w:lang/>
        </w:rPr>
        <w:t>2.2.Объявление о проведении отбора размещается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на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сайте уполномоченного органа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lang/>
        </w:rPr>
        <w:t>в информационно-телекоммуникационной сети «Интернет» (далее – официальный сайт), на котором обеспечивается проведение отбора,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lang/>
        </w:rPr>
        <w:t>не позднее чем за 30 календарных дней до даты начала проведения отбора.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2.3. </w:t>
      </w:r>
      <w:r w:rsidRPr="009534D1">
        <w:rPr>
          <w:rFonts w:ascii="Times New Roman" w:eastAsia="Calibri" w:hAnsi="Times New Roman" w:cs="Times New Roman"/>
          <w:sz w:val="28"/>
          <w:lang/>
        </w:rPr>
        <w:t>Отбор проводится ежегодно с 1 января по 5 декабря.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Дата начала приема предложений (заявок): 1 января.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Дата окончания приема предложений (заявок): 15ноября.</w:t>
      </w:r>
    </w:p>
    <w:p w:rsidR="009534D1" w:rsidRPr="009534D1" w:rsidRDefault="009534D1" w:rsidP="00D42906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2.4. </w:t>
      </w:r>
      <w:r w:rsidRPr="009534D1">
        <w:rPr>
          <w:rFonts w:ascii="Times New Roman" w:eastAsia="Calibri" w:hAnsi="Times New Roman" w:cs="Times New Roman"/>
          <w:sz w:val="28"/>
          <w:lang/>
        </w:rPr>
        <w:t>В объявлении о проведении отбора указываются следующие сведения: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сроки проведения отбора (даты и времени начала (окончания) подачи (приема) заявок исполнителей услуг), которые не могут быть меньше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0 календарных дней, следующих за днем размещения объявления о проведении отбора;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наименование, место нахождения, почтовый адрес, адрес электронной почты уполномоченного органа;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цели предоставления субсидии в соответствии с пунктом 1.2 настоящего Порядка, а также результаты предоставления субсидии в соответствии с пунктом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6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доменное имя, и (или) сетевой адрес, 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требования к исполнителям услуг в соответствии с пунктом 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5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6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правила рассмотрения и оценки заявок исполнителей услуг в соответствии с пунктом 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6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Порядка;</w:t>
      </w:r>
    </w:p>
    <w:p w:rsidR="009534D1" w:rsidRPr="009534D1" w:rsidRDefault="0047547E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порядок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срок, в течение которого победитель (победители) отбора должны подписать рамочное соглашение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предоставлении грантов в форме субсидий (далее – рамочное соглашение);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условия признания победителя (победителей) отбора уклонившимся от заключения соглашения;</w:t>
      </w:r>
    </w:p>
    <w:p w:rsidR="009534D1" w:rsidRPr="009534D1" w:rsidRDefault="009534D1" w:rsidP="00D4290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дата размещения результатов отбора на официальном сайте,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 котором обеспечивается проведение отбора, которая не может быть позднее 14-го календарного дня, следующего за днем определения победителя отбора.</w:t>
      </w:r>
    </w:p>
    <w:p w:rsidR="009534D1" w:rsidRPr="009534D1" w:rsidRDefault="009534D1" w:rsidP="009534D1">
      <w:pPr>
        <w:tabs>
          <w:tab w:val="left" w:pos="0"/>
          <w:tab w:val="left" w:pos="142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2.5.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требованиям:</w:t>
      </w:r>
      <w:bookmarkEnd w:id="9"/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исполнитель услуг включен в реестр исполнителей  образовательных услуг;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образовательная услуга включена в реестр сертифицированных программ;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8" w:history="1">
        <w:r w:rsidRPr="009534D1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9534D1">
        <w:rPr>
          <w:rFonts w:ascii="Times New Roman" w:eastAsia="Times New Roman" w:hAnsi="Times New Roman" w:cs="Times New Roman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превышает 50 процентов;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участник отбора не получает в текущем финансовом году средства из бюджета муниципального образования Абинский район в соответствии с иными правовыми актами на цели, установленные настоящим Порядком;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по возврату в </w:t>
      </w:r>
      <w:r w:rsidR="00D4290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местный бюджет</w:t>
      </w:r>
      <w:r w:rsidR="00D42906"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субсидий, бюджетных инвестиций,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отбора, являющийся юридическим лицом, на дату предоставления гранта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 не должен прекратить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предпринимателя;</w:t>
      </w:r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  <w:proofErr w:type="gramEnd"/>
    </w:p>
    <w:p w:rsidR="009534D1" w:rsidRPr="009534D1" w:rsidRDefault="009534D1" w:rsidP="009534D1">
      <w:pPr>
        <w:widowControl w:val="0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9534D1" w:rsidRPr="009534D1" w:rsidRDefault="009534D1" w:rsidP="009534D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2.6.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Документы, подтверждающие соответствие исполнителя услуг критериям, указанным в пункте 2.5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7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</w:t>
      </w:r>
      <w:bookmarkStart w:id="10" w:name="_Ref56176578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Краснодарского края»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рамочного с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оглашения, содержащую, в том числе, согласие на публикацию (размещение) в информационно-телекоммуникационной сети  «Интернет» 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10"/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Исполнители услуг, являющиеся индивидуальными предпринимателями, одновременно с направлением заявки на участие в отборе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4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Порядка, либо посредством почтовой связи, либо в течение 2 рабочих дней после подачи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заявки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на участие в отборе должны лично явиться в уполномоченный орган для подписания указанного согласия. 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8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 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9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10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</w:t>
      </w:r>
      <w:bookmarkStart w:id="11" w:name="_Ref56178150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соглашения с исполнителем услуг либо решение об отказе в заключение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соглашения с исполнителем услуг.</w:t>
      </w:r>
      <w:bookmarkEnd w:id="11"/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В случае принятия решения о заключении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соглашения с исполнителем услуг, уполномоченный орган в течение 2-х рабочих дней направляет исполнителю услуг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по форме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в соответствии с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приложени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ем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соглашения, подписать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соглашения и направить один подписанный экземпляр в уполномоченный орган.</w:t>
      </w:r>
    </w:p>
    <w:p w:rsidR="009534D1" w:rsidRPr="009534D1" w:rsidRDefault="009534D1" w:rsidP="00D42906">
      <w:pPr>
        <w:tabs>
          <w:tab w:val="left" w:pos="0"/>
          <w:tab w:val="left" w:pos="142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Решение об отклонении заявки </w:t>
      </w:r>
      <w:r w:rsidRPr="009534D1">
        <w:rPr>
          <w:rFonts w:ascii="Times New Roman" w:eastAsia="Calibri" w:hAnsi="Times New Roman" w:cs="Times New Roman"/>
          <w:sz w:val="28"/>
          <w:lang/>
        </w:rPr>
        <w:t>на стадии рассмотрения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и об отказе в заключение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соглашения с исполнителем услуг принимается уполномоченным органом в следующих случаях:</w:t>
      </w:r>
    </w:p>
    <w:p w:rsidR="009534D1" w:rsidRPr="009534D1" w:rsidRDefault="009534D1" w:rsidP="00D42906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несоответствие исполнителя услуг требованиям, установленным пунктом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Порядка;</w:t>
      </w:r>
      <w:bookmarkStart w:id="12" w:name="dst100079"/>
      <w:bookmarkEnd w:id="12"/>
    </w:p>
    <w:p w:rsidR="009534D1" w:rsidRPr="009534D1" w:rsidRDefault="009534D1" w:rsidP="00D42906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 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13" w:name="dst100080"/>
      <w:bookmarkEnd w:id="13"/>
    </w:p>
    <w:p w:rsidR="009534D1" w:rsidRPr="009534D1" w:rsidRDefault="009534D1" w:rsidP="00D42906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 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14" w:name="dst100081"/>
      <w:bookmarkEnd w:id="14"/>
    </w:p>
    <w:p w:rsidR="009534D1" w:rsidRPr="009534D1" w:rsidRDefault="009534D1" w:rsidP="00D42906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 подача исполнителем услуг заявки после даты, определенной для подачи заявок;</w:t>
      </w:r>
    </w:p>
    <w:p w:rsidR="009534D1" w:rsidRPr="009534D1" w:rsidRDefault="009534D1" w:rsidP="00D42906">
      <w:pPr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соглашения. 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12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Информация о результатах рассмотрения заявок размещается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на официальном сайте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, </w:t>
      </w:r>
      <w:r w:rsidRPr="009534D1">
        <w:rPr>
          <w:rFonts w:ascii="Times New Roman" w:eastAsia="Calibri" w:hAnsi="Times New Roman" w:cs="Times New Roman"/>
          <w:sz w:val="28"/>
          <w:lang/>
        </w:rPr>
        <w:t>на котором обеспечивается проведение отбора</w:t>
      </w:r>
      <w:r w:rsidRPr="009534D1">
        <w:rPr>
          <w:rFonts w:ascii="Times New Roman" w:eastAsia="Calibri" w:hAnsi="Times New Roman" w:cs="Times New Roman"/>
          <w:sz w:val="28"/>
          <w:lang/>
        </w:rPr>
        <w:t>,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не позднее чем через </w:t>
      </w:r>
      <w:r w:rsidRPr="009534D1">
        <w:rPr>
          <w:rFonts w:ascii="Times New Roman" w:eastAsia="Calibri" w:hAnsi="Times New Roman" w:cs="Times New Roman"/>
          <w:sz w:val="28"/>
          <w:lang/>
        </w:rPr>
        <w:t>14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 календарных дней после определения победителей отбора и должна содержать:</w:t>
      </w:r>
    </w:p>
    <w:p w:rsidR="009534D1" w:rsidRPr="009534D1" w:rsidRDefault="009534D1" w:rsidP="00D42906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дата, время и место проведения рассмотрения заявок;</w:t>
      </w:r>
    </w:p>
    <w:p w:rsidR="009534D1" w:rsidRPr="009534D1" w:rsidRDefault="009534D1" w:rsidP="00D42906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информация об исполнителях услуг, заявки которых были рассмотрены;</w:t>
      </w:r>
    </w:p>
    <w:p w:rsidR="009534D1" w:rsidRPr="009534D1" w:rsidRDefault="009534D1" w:rsidP="00D42906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534D1" w:rsidRPr="009534D1" w:rsidRDefault="009534D1" w:rsidP="00D42906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Рамочное соглашение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с исполнителем услуг должно содержать следующие положения:</w:t>
      </w:r>
    </w:p>
    <w:p w:rsidR="009534D1" w:rsidRPr="009534D1" w:rsidRDefault="009534D1" w:rsidP="00D429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 исполнителя услуг и уполномоченного органа;</w:t>
      </w:r>
    </w:p>
    <w:p w:rsidR="009534D1" w:rsidRPr="009534D1" w:rsidRDefault="009534D1" w:rsidP="00D429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:rsidR="009534D1" w:rsidRPr="009534D1" w:rsidRDefault="009534D1" w:rsidP="00D429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9534D1" w:rsidRPr="009534D1" w:rsidRDefault="009534D1" w:rsidP="00D429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условий и порядка предоставления гранта</w:t>
      </w:r>
      <w:r w:rsidR="00B46F8C">
        <w:rPr>
          <w:rFonts w:ascii="Times New Roman" w:eastAsia="Calibri" w:hAnsi="Times New Roman" w:cs="Times New Roman"/>
          <w:sz w:val="28"/>
          <w:szCs w:val="28"/>
          <w:lang/>
        </w:rPr>
        <w:t>, в том числе в части достижения результатов предоставления гранта в форме субсидий, а также проверки соблюдения исполнителем услуг порядка и условий предоставления гранта в соответствии со статьями 268 1 и 269 2 Бюджетного кодекса Российской Федерации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; </w:t>
      </w:r>
    </w:p>
    <w:p w:rsidR="009534D1" w:rsidRPr="009534D1" w:rsidRDefault="009534D1" w:rsidP="00D42906">
      <w:pPr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и порядок предоставления грантов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15" w:name="_Ref25498205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ab/>
        <w:t xml:space="preserve">Проверка на соответствие исполнителя услуг требованиям, установленным пунктом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2.5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Порядка, производится при проведении отбора в соответствии с разделом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настоящего Порядка.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3.2. Размер гранта в форме субсидии исполнител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ей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услуг, заключивш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их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рамочное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рассчитывается на основании выбора потребителями услуг образовательной услуги и/или отдельной части образовательной услуги в порядке, установленном Правилами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ПФДОД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3.3.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ab/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Размер гранта в форме субсидии исполнителей услуг, заключивших рамочное соглашение, рассчитывается на основании выбора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местного бюджета (заявках на перечисление средств из местного бюджета), по</w:t>
      </w:r>
      <w:proofErr w:type="gram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следующей формуле:</w:t>
      </w:r>
    </w:p>
    <w:p w:rsidR="009534D1" w:rsidRPr="009534D1" w:rsidRDefault="009534D1" w:rsidP="009534D1">
      <w:pPr>
        <w:tabs>
          <w:tab w:val="left" w:pos="-1560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highlight w:val="yellow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</m:ctrlPr>
              </m:sSubPr>
              <m:e>
                <m:nary>
                  <m:naryPr>
                    <m:chr m:val="∑"/>
                    <m:subHide m:val="on"/>
                    <m:supHide m:val="on"/>
                    <m:ctrlP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highlight w:val="yellow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8"/>
            <w:szCs w:val="28"/>
            <w:highlight w:val="yellow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 xml:space="preserve">1 </m:t>
            </m:r>
          </m:sub>
        </m:sSub>
        <w:proofErr w:type="gramStart"/>
      </m:oMath>
      <w:r w:rsidRPr="009534D1">
        <w:rPr>
          <w:rFonts w:ascii="Times New Roman" w:eastAsia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highlight w:val="yellow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 xml:space="preserve">2 </m:t>
            </m:r>
          </m:sub>
        </m:sSub>
      </m:oMath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highlight w:val="yellow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 xml:space="preserve">n </m:t>
            </m:r>
          </m:sub>
        </m:sSub>
      </m:oMath>
      <w:r w:rsidRPr="009534D1">
        <w:rPr>
          <w:rFonts w:ascii="Times New Roman" w:eastAsia="Times New Roman" w:hAnsi="Times New Roman" w:cs="Times New Roman"/>
          <w:sz w:val="28"/>
          <w:szCs w:val="28"/>
        </w:rPr>
        <w:t>), где</w:t>
      </w:r>
      <w:proofErr w:type="gramEnd"/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spell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G_i</w:t>
      </w:r>
      <w:proofErr w:type="spell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– размер гранта в форме субсидии;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spell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C_n</w:t>
      </w:r>
      <w:proofErr w:type="spell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–объём услуги </w:t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в</w:t>
      </w:r>
      <w:proofErr w:type="gram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чел</w:t>
      </w:r>
      <w:proofErr w:type="gram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./часах;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spell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n_n</w:t>
      </w:r>
      <w:proofErr w:type="spell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– нормативные затраты на оказание услуги.</w:t>
      </w:r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3.4.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15"/>
    </w:p>
    <w:p w:rsidR="009534D1" w:rsidRPr="009534D1" w:rsidRDefault="009534D1" w:rsidP="009534D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5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Реестр договоров на авансирование содержит следующие сведения: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 исполнителя услуг;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месяц, на который предполагается авансирование;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идентификаторы (номера) сертификатов </w:t>
      </w:r>
      <w:r w:rsidR="00542A73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;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реквизиты (даты и номера заключения) договоров об образовании;</w:t>
      </w:r>
    </w:p>
    <w:p w:rsidR="009534D1" w:rsidRPr="009534D1" w:rsidRDefault="009534D1" w:rsidP="00D42906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объем финансовых обязательств на текущий месяц в соответствии с договорами об образовании.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6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Заявка на авансирование исполнителя услуг предусматривает оплату ему в объеме не более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30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7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16" w:name="_Ref8587839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8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16"/>
    </w:p>
    <w:p w:rsidR="009534D1" w:rsidRPr="009534D1" w:rsidRDefault="009534D1" w:rsidP="009534D1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17" w:name="_Ref8587840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9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7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3.10.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Реестр договоров на оплату должен содержать следующие сведения: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 исполнителя услуг;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месяц, за который сформирован реестр;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идентификаторы (номера) сертификатов </w:t>
      </w:r>
      <w:r w:rsidR="00542A73">
        <w:rPr>
          <w:rFonts w:ascii="Times New Roman" w:eastAsia="Calibri" w:hAnsi="Times New Roman" w:cs="Times New Roman"/>
          <w:sz w:val="28"/>
          <w:szCs w:val="28"/>
          <w:lang/>
        </w:rPr>
        <w:t>дополнительного образования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реквизиты (даты и номера заключения) договоров об образовании;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9534D1" w:rsidRPr="009534D1" w:rsidRDefault="009534D1" w:rsidP="009534D1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11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18" w:name="_Ref25498208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. Выполнение действий, предусмотренных пунктом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8"/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В предоставлении гранта может быть отказано в следующих случаях:</w:t>
      </w:r>
    </w:p>
    <w:p w:rsidR="009534D1" w:rsidRPr="009534D1" w:rsidRDefault="009534D1" w:rsidP="00D42906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9534D1" w:rsidRPr="009534D1" w:rsidRDefault="009534D1" w:rsidP="00D42906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установление факта недостоверности представленной исполнителем услуг информации.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4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 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наименование исполнителя услуг и уполномоченного органа;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обязательство уполномоченного органа о перечислении средств местного бюджета исполнителю услуг;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заключение соглашения путем подписания исполнителем услуг соглашения в форме безотзывной оферты;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</w:t>
      </w:r>
      <w:r w:rsidR="00EC5929">
        <w:rPr>
          <w:rFonts w:ascii="Times New Roman" w:eastAsia="Calibri" w:hAnsi="Times New Roman" w:cs="Times New Roman"/>
          <w:sz w:val="28"/>
          <w:szCs w:val="28"/>
          <w:lang/>
        </w:rPr>
        <w:t xml:space="preserve">вязанных с достижением </w:t>
      </w:r>
      <w:r w:rsidR="00EC5929">
        <w:rPr>
          <w:rFonts w:ascii="Times New Roman" w:eastAsia="Calibri" w:hAnsi="Times New Roman" w:cs="Times New Roman"/>
          <w:sz w:val="28"/>
          <w:szCs w:val="28"/>
          <w:lang/>
        </w:rPr>
        <w:t>результатов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порядок и сроки перечисления гранта в форме субсидии;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порядок взыскания (возврата) средств гранта в форме субси</w:t>
      </w:r>
      <w:r w:rsidR="00EC5929">
        <w:rPr>
          <w:rFonts w:ascii="Times New Roman" w:eastAsia="Calibri" w:hAnsi="Times New Roman" w:cs="Times New Roman"/>
          <w:sz w:val="28"/>
          <w:szCs w:val="28"/>
          <w:lang/>
        </w:rPr>
        <w:t>дии в случае нарушения порядка</w:t>
      </w:r>
      <w:r w:rsidR="00EC5929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 условий его предоставления;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порядок, формы и сроки представления отчетов;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ответственность сторон за нарушение условий соглашения.</w:t>
      </w:r>
    </w:p>
    <w:p w:rsidR="009534D1" w:rsidRPr="009534D1" w:rsidRDefault="009534D1" w:rsidP="009534D1">
      <w:pPr>
        <w:widowControl w:val="0"/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bookmarkStart w:id="19" w:name="dst100088"/>
      <w:bookmarkStart w:id="20" w:name="dst100089"/>
      <w:bookmarkEnd w:id="19"/>
      <w:bookmarkEnd w:id="20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3.15.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ab/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Типовая форма соглашения о предоставлении исполнителю услуг гранта в форме субсидии (дополнительного соглашения к соглашению, в том числе дополнительного соглашения о расторжении соглашения (при необходимости) устанавливается финансовым органом муниципального образования.</w:t>
      </w:r>
      <w:proofErr w:type="gramEnd"/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3.16.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9534D1" w:rsidRPr="009534D1" w:rsidRDefault="009534D1" w:rsidP="009534D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расчетные счета, открытые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исполнителям услуг – </w:t>
      </w: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 предпринимателям, юридическим лицам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(</w:t>
      </w: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>за исключением бюджетных (автономных) учреждений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)</w:t>
      </w: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российских кредитных организациях;</w:t>
      </w:r>
    </w:p>
    <w:p w:rsidR="009534D1" w:rsidRPr="009534D1" w:rsidRDefault="009534D1" w:rsidP="009534D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лицевые счета, открытые исполнителям услуг – </w:t>
      </w: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9534D1" w:rsidRPr="009534D1" w:rsidRDefault="009534D1" w:rsidP="009534D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 xml:space="preserve">лицевые счета, открытые исполнителям услуг – </w:t>
      </w:r>
      <w:r w:rsidRPr="009534D1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3.17.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Грант в форме субсидии не может быть использован на:</w:t>
      </w:r>
    </w:p>
    <w:p w:rsidR="009534D1" w:rsidRPr="009534D1" w:rsidRDefault="009534D1" w:rsidP="00D4290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капитальное строительство и инвестиции;</w:t>
      </w:r>
    </w:p>
    <w:p w:rsidR="009534D1" w:rsidRPr="00EC5929" w:rsidRDefault="009534D1" w:rsidP="00EC592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EC5929">
        <w:rPr>
          <w:rFonts w:ascii="Times New Roman" w:eastAsia="Calibri" w:hAnsi="Times New Roman" w:cs="Times New Roman"/>
          <w:sz w:val="28"/>
          <w:szCs w:val="28"/>
          <w:lang/>
        </w:rPr>
        <w:t>результатов</w:t>
      </w:r>
      <w:r w:rsidRPr="00EC5929">
        <w:rPr>
          <w:rFonts w:ascii="Times New Roman" w:eastAsia="Calibri" w:hAnsi="Times New Roman" w:cs="Times New Roman"/>
          <w:sz w:val="28"/>
          <w:szCs w:val="28"/>
          <w:lang/>
        </w:rPr>
        <w:t xml:space="preserve">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9534D1" w:rsidRPr="009534D1" w:rsidRDefault="009534D1" w:rsidP="00D42906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деятельность, запрещенную действующим законодательством.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3.18.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управление образования и молодежной политики администрации муниципального образования Абинский район досрочно расторгает соглашение с последующим возвратом гранта в форме субсидии.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отчетности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D42906">
      <w:pPr>
        <w:numPr>
          <w:ilvl w:val="1"/>
          <w:numId w:val="2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Результатом предоставления гранта является </w:t>
      </w:r>
      <w:r w:rsidR="00B03945" w:rsidRPr="00B03945">
        <w:rPr>
          <w:rFonts w:ascii="Times New Roman" w:eastAsia="Calibri" w:hAnsi="Times New Roman" w:cs="Times New Roman"/>
          <w:sz w:val="28"/>
          <w:szCs w:val="28"/>
          <w:lang/>
        </w:rPr>
        <w:t>проведение образовательных мероприятий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в объеме, указанном исполнителем услуг в заявках на авансирование средств из местного бюджета (заявках на перечисление средств из местного бюджета)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, с даты заключения рамочного соглашения в соответствии с пунктом 2.6 настоящего порядка по дату окончания действия (расторжения) рамочного соглашения.</w:t>
      </w:r>
    </w:p>
    <w:p w:rsidR="009534D1" w:rsidRPr="009534D1" w:rsidRDefault="009534D1" w:rsidP="00D42906">
      <w:pPr>
        <w:numPr>
          <w:ilvl w:val="1"/>
          <w:numId w:val="2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Исполнитель услуг предоставляет в уполномоченный орган:</w:t>
      </w:r>
    </w:p>
    <w:p w:rsidR="009534D1" w:rsidRPr="009534D1" w:rsidRDefault="009534D1" w:rsidP="00D42906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/>
        </w:rPr>
      </w:pPr>
      <w:r w:rsidRPr="009534D1">
        <w:rPr>
          <w:rFonts w:ascii="Times New Roman" w:eastAsia="Calibri" w:hAnsi="Times New Roman" w:cs="Times New Roman"/>
          <w:sz w:val="28"/>
          <w:lang/>
        </w:rPr>
        <w:t xml:space="preserve"> 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, установленной </w:t>
      </w:r>
      <w:r w:rsidRPr="009534D1">
        <w:rPr>
          <w:rFonts w:ascii="Times New Roman" w:eastAsia="Calibri" w:hAnsi="Times New Roman" w:cs="Times New Roman"/>
          <w:sz w:val="28"/>
          <w:lang/>
        </w:rPr>
        <w:t xml:space="preserve">финансовым органом муниципального образования; </w:t>
      </w:r>
    </w:p>
    <w:p w:rsidR="009534D1" w:rsidRPr="009534D1" w:rsidRDefault="009534D1" w:rsidP="00D42906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9534D1" w:rsidRPr="009534D1" w:rsidRDefault="009534D1" w:rsidP="009534D1">
      <w:pPr>
        <w:tabs>
          <w:tab w:val="left" w:pos="0"/>
          <w:tab w:val="left" w:pos="851"/>
          <w:tab w:val="left" w:pos="993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tabs>
          <w:tab w:val="left" w:pos="709"/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осуществления контроля (мониторинга) за соблюдением условий и порядка предоставления грантов и ответственности за их несоблюдение</w:t>
      </w:r>
    </w:p>
    <w:p w:rsidR="009534D1" w:rsidRPr="009534D1" w:rsidRDefault="009534D1" w:rsidP="009534D1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4D1" w:rsidRPr="009534D1" w:rsidRDefault="009534D1" w:rsidP="009534D1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5.1. Орган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ы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муниципального финансового контроля осуществля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ю</w:t>
      </w:r>
      <w:r w:rsidR="00D94DBB">
        <w:rPr>
          <w:rFonts w:ascii="Times New Roman" w:eastAsia="Calibri" w:hAnsi="Times New Roman" w:cs="Times New Roman"/>
          <w:sz w:val="28"/>
          <w:szCs w:val="28"/>
          <w:lang/>
        </w:rPr>
        <w:t>т проверку соблюдения условий</w:t>
      </w:r>
      <w:r w:rsidR="00D94DBB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 порядка предоставления грантов в форме субсидий их получателями</w:t>
      </w:r>
      <w:r w:rsidR="00D94DBB">
        <w:rPr>
          <w:rFonts w:ascii="Times New Roman" w:eastAsia="Calibri" w:hAnsi="Times New Roman" w:cs="Times New Roman"/>
          <w:sz w:val="28"/>
          <w:szCs w:val="28"/>
          <w:lang/>
        </w:rPr>
        <w:t>, в том числе в части достижения результатов предоставления грантов в форме субсидий, а также проверку в соответствии со статьями 268 1 и 269 2 Бюджетного кодекса Российской Федерации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B03945" w:rsidP="00D42906">
      <w:pPr>
        <w:numPr>
          <w:ilvl w:val="1"/>
          <w:numId w:val="2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>В целях соблюдения условий</w:t>
      </w: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9534D1" w:rsidRPr="009534D1" w:rsidRDefault="009534D1" w:rsidP="00D4290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9534D1" w:rsidRPr="009534D1" w:rsidRDefault="009534D1" w:rsidP="00D4290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подтверждение достоверности, полноты и соответствия требованиям представления отчетности;</w:t>
      </w:r>
    </w:p>
    <w:p w:rsidR="009534D1" w:rsidRPr="009534D1" w:rsidRDefault="009534D1" w:rsidP="00D4290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соблюдение целей, условий и порядка предоставления гранта в форме субсидий.</w:t>
      </w:r>
    </w:p>
    <w:p w:rsidR="009534D1" w:rsidRPr="009534D1" w:rsidRDefault="009534D1" w:rsidP="009534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9534D1" w:rsidRPr="009534D1" w:rsidRDefault="009534D1" w:rsidP="009534D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5.3.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и Орган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ы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муниципального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лицам-производителям товаров, работ, услуг».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5.4.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Порядком о предоставлении грантов в форме субсидии, осуществляет уполномоченный орган. 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5.5.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Орган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ы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муниципального финансового контроля осуществля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ю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т последующий финансовый контроль за целевым использованием грантов в форме субсидии.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b/>
          <w:bCs/>
          <w:sz w:val="28"/>
          <w:szCs w:val="28"/>
        </w:rPr>
        <w:t>6. Порядок возврата грантов в форме субсидии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B03945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6.1. Гранты в форме субсидии подлежат возврату исполнителем услуг в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местный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бюджет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B03945">
        <w:rPr>
          <w:rFonts w:ascii="Times New Roman" w:eastAsia="Calibri" w:hAnsi="Times New Roman" w:cs="Times New Roman"/>
          <w:sz w:val="28"/>
          <w:szCs w:val="28"/>
          <w:lang/>
        </w:rPr>
        <w:t>в случае нарушения порядка</w:t>
      </w:r>
      <w:r w:rsidR="00B03945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и условий их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6.2. За полноту и достоверность представленной информации и документов несет ответственность исполнитель услуг.</w:t>
      </w:r>
    </w:p>
    <w:p w:rsidR="009534D1" w:rsidRPr="009534D1" w:rsidRDefault="009534D1" w:rsidP="009534D1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6.3. Возврат гранта в форме субсидии в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местный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бюджет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9534D1" w:rsidRPr="009534D1" w:rsidRDefault="009534D1" w:rsidP="009534D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 С.Н. </w:t>
      </w:r>
      <w:proofErr w:type="spellStart"/>
      <w:r w:rsidRPr="009534D1">
        <w:rPr>
          <w:rFonts w:ascii="Times New Roman" w:eastAsia="Times New Roman" w:hAnsi="Times New Roman" w:cs="Times New Roman"/>
          <w:sz w:val="28"/>
          <w:szCs w:val="28"/>
        </w:rPr>
        <w:t>Филипская</w:t>
      </w:r>
      <w:proofErr w:type="spellEnd"/>
    </w:p>
    <w:p w:rsidR="009534D1" w:rsidRPr="009534D1" w:rsidRDefault="009534D1" w:rsidP="009534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0468" w:rsidRDefault="00390468"/>
    <w:p w:rsidR="009534D1" w:rsidRDefault="009534D1"/>
    <w:p w:rsidR="009534D1" w:rsidRDefault="009534D1"/>
    <w:p w:rsidR="009534D1" w:rsidRDefault="009534D1"/>
    <w:p w:rsidR="009534D1" w:rsidRDefault="009534D1"/>
    <w:p w:rsidR="009534D1" w:rsidRDefault="009534D1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C503C0" w:rsidRDefault="00C503C0"/>
    <w:p w:rsidR="009534D1" w:rsidRDefault="009534D1"/>
    <w:p w:rsidR="009534D1" w:rsidRPr="009534D1" w:rsidRDefault="009534D1" w:rsidP="009534D1">
      <w:pPr>
        <w:widowControl w:val="0"/>
        <w:tabs>
          <w:tab w:val="left" w:pos="993"/>
          <w:tab w:val="left" w:pos="4536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9534D1" w:rsidRPr="009534D1" w:rsidRDefault="009534D1" w:rsidP="009534D1">
      <w:pPr>
        <w:widowControl w:val="0"/>
        <w:tabs>
          <w:tab w:val="left" w:pos="993"/>
          <w:tab w:val="left" w:pos="4536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9534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Абинский район </w:t>
      </w:r>
      <w:r w:rsidRPr="009534D1">
        <w:rPr>
          <w:rFonts w:ascii="Times New Roman" w:eastAsia="Times New Roman" w:hAnsi="Times New Roman" w:cs="Times New Roman"/>
          <w:bCs/>
          <w:sz w:val="28"/>
          <w:szCs w:val="28"/>
        </w:rPr>
        <w:t>не осуществляются функции и полномочия учредителя, включенными в реестр исполнителей 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proofErr w:type="gramEnd"/>
      <w:r w:rsidRPr="009534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персонифицированного финансирования </w:t>
      </w:r>
    </w:p>
    <w:p w:rsidR="009534D1" w:rsidRPr="009534D1" w:rsidRDefault="009534D1" w:rsidP="009534D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9534D1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РАМОЧНОЕ СОГЛАШЕНИЕ №______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г. _____________________                                 "__" _____________ 20__ г.</w:t>
      </w: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34D1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в дальнейшем «Стороны», руководствуясь правилами персонифицированного финансирования дополнительного образования детей в </w:t>
      </w:r>
      <w:r w:rsidRPr="00953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Pr="009534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Абинский район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органами местного самоуправления муниципального образования Абинский район не осуществляются функции и полномочия учредителя, включенными в реестр исполнителей 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________ от ____________ №______ (далее – Порядок предоставления грантов), заключили настоящее Соглашение о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534D1">
        <w:rPr>
          <w:rFonts w:ascii="Times New Roman" w:eastAsia="Times New Roman" w:hAnsi="Times New Roman" w:cs="Times New Roman"/>
          <w:sz w:val="28"/>
          <w:szCs w:val="28"/>
        </w:rPr>
        <w:t>нижеследующем</w:t>
      </w:r>
      <w:proofErr w:type="gramEnd"/>
      <w:r w:rsidRPr="00953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Предмет соглашения</w:t>
      </w:r>
    </w:p>
    <w:p w:rsidR="009534D1" w:rsidRPr="009534D1" w:rsidRDefault="009534D1" w:rsidP="009534D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534D1" w:rsidRPr="009534D1" w:rsidRDefault="009534D1" w:rsidP="009534D1">
      <w:pPr>
        <w:numPr>
          <w:ilvl w:val="1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Предметом настоящего Соглашения является порядок взаимодействия Сторон по предоставлению в 20__-20__ годах гранта в форме субсидии из </w:t>
      </w:r>
      <w:r w:rsidR="00C503C0">
        <w:rPr>
          <w:rFonts w:ascii="Times New Roman" w:eastAsia="Calibri" w:hAnsi="Times New Roman" w:cs="Times New Roman"/>
          <w:sz w:val="28"/>
          <w:szCs w:val="28"/>
          <w:lang/>
        </w:rPr>
        <w:t xml:space="preserve">местного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бюджета Исполнителю услуг в рамках мероприятия «Обеспечение внедрения персонифицированного финансирования» муниципальной программы муниципального образования Абинский район «Развитие образования» (далее - грант).</w:t>
      </w:r>
    </w:p>
    <w:p w:rsidR="009534D1" w:rsidRPr="009534D1" w:rsidRDefault="009534D1" w:rsidP="009534D1">
      <w:pPr>
        <w:numPr>
          <w:ilvl w:val="1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9534D1" w:rsidRPr="009534D1" w:rsidRDefault="009534D1" w:rsidP="009534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Порядок и условия предоставления гранта</w:t>
      </w:r>
    </w:p>
    <w:p w:rsidR="009534D1" w:rsidRPr="009534D1" w:rsidRDefault="009534D1" w:rsidP="009534D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:rsidR="009534D1" w:rsidRPr="009534D1" w:rsidRDefault="009534D1" w:rsidP="009534D1">
      <w:pPr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2.1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Порядка предоставления грантов.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</w:p>
    <w:p w:rsidR="009534D1" w:rsidRPr="009534D1" w:rsidRDefault="009534D1" w:rsidP="009534D1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2.2</w:t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</w:t>
      </w:r>
      <w:proofErr w:type="gram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ри предоставлении гранта Исполнитель обязуется соблюдать требования Правил персонифицированного финансирования, утвержденных</w:t>
      </w:r>
      <w:r w:rsidRPr="009534D1">
        <w:rPr>
          <w:rFonts w:ascii="Times New Roman" w:eastAsia="Calibri" w:hAnsi="Times New Roman" w:cs="Times New Roman"/>
          <w:color w:val="FF0000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приказом государственного бюджетного учреждения дополнительного образования Краснодарского края «Дворец творчества» от 28 июня 2021 г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    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№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448-П «О внесении изменений в приказ государственного бюджетного учреждения дополнительного образования Краснодарского края «Дворец творчества» от 30 ноября 2020 г. № 561-П «Об утверждении методических рекомендаций «Правила персонифицированного финансирования дополнительного образования детей в Краснодарском крае», (далее – Правила персонифицированного финансирования) и Порядка предоставления грантов.</w:t>
      </w:r>
    </w:p>
    <w:p w:rsidR="009534D1" w:rsidRPr="009534D1" w:rsidRDefault="009534D1" w:rsidP="009534D1">
      <w:pPr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2.3</w:t>
      </w: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</w:t>
      </w:r>
      <w:proofErr w:type="gramEnd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порядка и условий предоставления Гранта.</w:t>
      </w:r>
    </w:p>
    <w:p w:rsidR="009534D1" w:rsidRPr="009534D1" w:rsidRDefault="009534D1" w:rsidP="009534D1">
      <w:pPr>
        <w:tabs>
          <w:tab w:val="left" w:pos="-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2.4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Предоставление гранта осуществляется в пределах бюджетных ассигнований, утвержденных решением Совета муниципального образования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Абинский район о бюджете муниципального образования Абинский район на текущий финансовый год и плановый период в пределах утвержденных лимитов бюджетных обязательств в рамках муниципальной программы муниципального образования Абинский район «Развитие образования»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, утвержденной постановлением администрации муниципального образования Абинский район от 2 октября 2020 г. № 983.</w:t>
      </w:r>
      <w:proofErr w:type="gramEnd"/>
    </w:p>
    <w:p w:rsidR="009534D1" w:rsidRPr="009534D1" w:rsidRDefault="009534D1" w:rsidP="00C503C0">
      <w:pPr>
        <w:numPr>
          <w:ilvl w:val="1"/>
          <w:numId w:val="26"/>
        </w:numPr>
        <w:tabs>
          <w:tab w:val="left" w:pos="-28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Перечисление гранта осуществляется на счет Исполнителя услуг, указанный в разделе </w:t>
      </w:r>
      <w:fldSimple w:instr=" REF _Ref35886223 \r \h  \* MERGEFORMAT ">
        <w:r w:rsidRPr="009534D1">
          <w:rPr>
            <w:rFonts w:ascii="Times New Roman" w:eastAsia="Calibri" w:hAnsi="Times New Roman" w:cs="Times New Roman"/>
            <w:sz w:val="28"/>
            <w:szCs w:val="28"/>
            <w:lang/>
          </w:rPr>
          <w:t>7</w:t>
        </w:r>
      </w:fldSimple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настоящего Соглашения, с учетом требований пункта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3.5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9534D1" w:rsidRPr="009534D1" w:rsidRDefault="009534D1" w:rsidP="00C503C0">
      <w:pPr>
        <w:tabs>
          <w:tab w:val="left" w:pos="-28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2.6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9534D1" w:rsidRPr="009534D1" w:rsidRDefault="009534D1" w:rsidP="009534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 xml:space="preserve">  Права и обязанности сторон</w:t>
      </w:r>
    </w:p>
    <w:p w:rsidR="009534D1" w:rsidRPr="009534D1" w:rsidRDefault="009534D1" w:rsidP="009534D1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:rsidR="009534D1" w:rsidRPr="009534D1" w:rsidRDefault="009534D1" w:rsidP="00C503C0">
      <w:pPr>
        <w:numPr>
          <w:ilvl w:val="1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обязан: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программам, включенным в реестр сертифицированных программ в соответствии с Правилами персонифицированного финансирования.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Соблюдать Правила персонифицированного финансирования, в том числе при:</w:t>
      </w:r>
    </w:p>
    <w:p w:rsidR="009534D1" w:rsidRPr="009534D1" w:rsidRDefault="009534D1" w:rsidP="00C503C0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9534D1" w:rsidRPr="009534D1" w:rsidRDefault="009534D1" w:rsidP="00C503C0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9534D1" w:rsidRPr="009534D1" w:rsidRDefault="009534D1" w:rsidP="00C503C0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Предложении образовательных программ для обучения детей.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муниципальном образовании Абинский район.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1, 2 к настоящему Соглашению (прилагаются).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муниципальном образовании Абинский район.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Принимать на обучение по образовательной программе не менее одного обучающегося в рамках системы персонифицированного финансирования.</w:t>
      </w:r>
    </w:p>
    <w:p w:rsidR="009534D1" w:rsidRPr="009534D1" w:rsidRDefault="009534D1" w:rsidP="00C503C0">
      <w:pPr>
        <w:numPr>
          <w:ilvl w:val="1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имеет право:</w:t>
      </w:r>
    </w:p>
    <w:p w:rsidR="009534D1" w:rsidRPr="009534D1" w:rsidRDefault="00C503C0" w:rsidP="00C503C0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9534D1" w:rsidRPr="009534D1" w:rsidRDefault="009534D1" w:rsidP="00A75E13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Образовательная программа,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9534D1" w:rsidRPr="009534D1" w:rsidRDefault="009534D1" w:rsidP="00A75E13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Направленность образовательной программы предусмотрена Программой персонифицированного финансирования муниципального образования Абинский район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, утвержденной ________________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;</w:t>
      </w:r>
    </w:p>
    <w:p w:rsidR="009534D1" w:rsidRPr="009534D1" w:rsidRDefault="009534D1" w:rsidP="00A75E13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муниципального образования Абинский район лимита зачисления на обучение для соответствующей направленности;</w:t>
      </w:r>
      <w:bookmarkStart w:id="21" w:name="_Ref450823035"/>
    </w:p>
    <w:p w:rsidR="009534D1" w:rsidRPr="009534D1" w:rsidRDefault="009534D1" w:rsidP="00A75E13">
      <w:pPr>
        <w:numPr>
          <w:ilvl w:val="3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Доступный остаток обеспечения сертификата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дополнительного образования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ребенка  в соответствующем учебном году больше 0 рублей.</w:t>
      </w:r>
      <w:bookmarkEnd w:id="21"/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Отказаться от участия в системе персонифицированного финансирования дополнительного образования детей в муниципальном образовании Абинский район.</w:t>
      </w:r>
    </w:p>
    <w:p w:rsidR="009534D1" w:rsidRPr="009534D1" w:rsidRDefault="009534D1" w:rsidP="00A75E13">
      <w:pPr>
        <w:numPr>
          <w:ilvl w:val="1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обязан:</w:t>
      </w:r>
    </w:p>
    <w:p w:rsidR="009534D1" w:rsidRPr="009534D1" w:rsidRDefault="009534D1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муниципальном образовании Абинский район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9534D1" w:rsidRPr="009534D1" w:rsidRDefault="009534D1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9534D1" w:rsidRPr="009534D1" w:rsidRDefault="009534D1" w:rsidP="00A75E13">
      <w:pPr>
        <w:numPr>
          <w:ilvl w:val="1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имеет право:</w:t>
      </w:r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9534D1" w:rsidRPr="009534D1" w:rsidRDefault="00A75E13" w:rsidP="00A75E13">
      <w:pPr>
        <w:numPr>
          <w:ilvl w:val="2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9534D1" w:rsidRPr="009534D1" w:rsidRDefault="009534D1" w:rsidP="009534D1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bookmarkStart w:id="22" w:name="_Ref9763529"/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 xml:space="preserve">Порядок </w:t>
      </w:r>
      <w:bookmarkEnd w:id="22"/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формирования и направления Уполномоченным органом Исполнителю услуг  соглашений о предоставлении Исполнителю услуг гранта в форме субсидии в форме безотзывной оферты</w:t>
      </w:r>
    </w:p>
    <w:p w:rsidR="009534D1" w:rsidRPr="009534D1" w:rsidRDefault="009534D1" w:rsidP="009534D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:rsidR="009534D1" w:rsidRPr="009534D1" w:rsidRDefault="009534D1" w:rsidP="00953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4.1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1 к настоящему Соглашению.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</w:p>
    <w:p w:rsidR="009534D1" w:rsidRPr="009534D1" w:rsidRDefault="009534D1" w:rsidP="009534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proofErr w:type="gramStart"/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4.2 </w:t>
      </w:r>
      <w:r w:rsidRPr="009534D1">
        <w:rPr>
          <w:rFonts w:ascii="Times New Roman" w:eastAsia="Calibri" w:hAnsi="Times New Roman" w:cs="Times New Roman"/>
          <w:color w:val="000000"/>
          <w:sz w:val="28"/>
          <w:lang/>
        </w:rPr>
        <w:t>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</w:t>
      </w:r>
      <w:r w:rsidRPr="009534D1">
        <w:rPr>
          <w:rFonts w:ascii="Times New Roman" w:eastAsia="Calibri" w:hAnsi="Times New Roman" w:cs="Times New Roman"/>
          <w:color w:val="000000"/>
          <w:sz w:val="28"/>
          <w:lang/>
        </w:rPr>
        <w:t xml:space="preserve"> финансирования</w:t>
      </w:r>
      <w:r w:rsidRPr="009534D1">
        <w:rPr>
          <w:rFonts w:ascii="Times New Roman" w:eastAsia="Calibri" w:hAnsi="Times New Roman" w:cs="Times New Roman"/>
          <w:color w:val="000000"/>
          <w:sz w:val="28"/>
          <w:lang/>
        </w:rPr>
        <w:t xml:space="preserve">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2 к настоящему Договору.  </w:t>
      </w:r>
      <w:proofErr w:type="gramEnd"/>
    </w:p>
    <w:p w:rsidR="009534D1" w:rsidRPr="009534D1" w:rsidRDefault="009534D1" w:rsidP="00A75E13">
      <w:pPr>
        <w:numPr>
          <w:ilvl w:val="1"/>
          <w:numId w:val="28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9534D1" w:rsidRPr="009534D1" w:rsidRDefault="009534D1" w:rsidP="00A75E1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Ответственность сторон</w:t>
      </w:r>
    </w:p>
    <w:p w:rsidR="009534D1" w:rsidRPr="009534D1" w:rsidRDefault="009534D1" w:rsidP="009534D1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:rsidR="009534D1" w:rsidRPr="009534D1" w:rsidRDefault="009534D1" w:rsidP="009534D1">
      <w:pPr>
        <w:numPr>
          <w:ilvl w:val="1"/>
          <w:numId w:val="2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В случае неисполнения или ненадлежащего исполнения своих обязательств по настоящему Соглашению Стороны несут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>ответственность в соответствии с законодательством Российской Федерации.</w:t>
      </w:r>
    </w:p>
    <w:p w:rsidR="009534D1" w:rsidRPr="009534D1" w:rsidRDefault="009534D1" w:rsidP="009534D1">
      <w:pPr>
        <w:numPr>
          <w:ilvl w:val="1"/>
          <w:numId w:val="2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9534D1" w:rsidRPr="009534D1" w:rsidRDefault="009534D1" w:rsidP="009534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Заключительные положения</w:t>
      </w:r>
    </w:p>
    <w:p w:rsidR="009534D1" w:rsidRPr="009534D1" w:rsidRDefault="009534D1" w:rsidP="00A75E13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9534D1" w:rsidRPr="009534D1" w:rsidRDefault="00A75E13" w:rsidP="00A75E13">
      <w:pPr>
        <w:numPr>
          <w:ilvl w:val="2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Приостановление деятельности Исполнителя услуг в рамках системы персонифицированного финансирования муниципального образования Абинский район;</w:t>
      </w:r>
    </w:p>
    <w:p w:rsidR="009534D1" w:rsidRPr="009534D1" w:rsidRDefault="00A75E13" w:rsidP="00A75E13">
      <w:pPr>
        <w:numPr>
          <w:ilvl w:val="2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="009534D1" w:rsidRPr="009534D1">
        <w:rPr>
          <w:rFonts w:ascii="Times New Roman" w:eastAsia="Calibri" w:hAnsi="Times New Roman" w:cs="Times New Roman"/>
          <w:sz w:val="28"/>
          <w:szCs w:val="28"/>
          <w:lang/>
        </w:rPr>
        <w:t>Завершение реализации программы персонифицированного финансирования дополнительного образования в муниципальном образовании Абинский район.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Настоящее Соглашение может быть изменен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и/или дополнен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Все споры и разногласия, которые могут возникнуть по настоящему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Соглашению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Настоящ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ее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Соглашение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составлен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о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Соглашения</w:t>
      </w: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.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 xml:space="preserve"> Все приложения к настоящему Соглашению являются его неотъемлемой частью.</w:t>
      </w:r>
    </w:p>
    <w:p w:rsidR="009534D1" w:rsidRPr="009534D1" w:rsidRDefault="009534D1" w:rsidP="00A75E13">
      <w:pPr>
        <w:numPr>
          <w:ilvl w:val="1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9534D1">
        <w:rPr>
          <w:rFonts w:ascii="Times New Roman" w:eastAsia="Calibri" w:hAnsi="Times New Roman" w:cs="Times New Roman"/>
          <w:sz w:val="28"/>
          <w:szCs w:val="28"/>
          <w:lang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9534D1" w:rsidRPr="009534D1" w:rsidRDefault="009534D1" w:rsidP="009534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</w:p>
    <w:p w:rsidR="009534D1" w:rsidRPr="009534D1" w:rsidRDefault="009534D1" w:rsidP="009534D1">
      <w:pPr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bookmarkStart w:id="23" w:name="_Ref35886223"/>
      <w:r w:rsidRPr="009534D1">
        <w:rPr>
          <w:rFonts w:ascii="Times New Roman" w:eastAsia="Calibri" w:hAnsi="Times New Roman" w:cs="Times New Roman"/>
          <w:b/>
          <w:sz w:val="28"/>
          <w:szCs w:val="28"/>
          <w:lang/>
        </w:rPr>
        <w:t>Адреса и реквизиты сторон</w:t>
      </w:r>
      <w:bookmarkEnd w:id="23"/>
    </w:p>
    <w:p w:rsidR="009534D1" w:rsidRPr="009534D1" w:rsidRDefault="009534D1" w:rsidP="009534D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/>
        </w:rPr>
      </w:pPr>
    </w:p>
    <w:tbl>
      <w:tblPr>
        <w:tblpPr w:leftFromText="180" w:rightFromText="180" w:vertAnchor="text" w:tblpY="1"/>
        <w:tblOverlap w:val="never"/>
        <w:tblW w:w="9697" w:type="dxa"/>
        <w:tblLayout w:type="fixed"/>
        <w:tblLook w:val="01E0"/>
      </w:tblPr>
      <w:tblGrid>
        <w:gridCol w:w="9697"/>
      </w:tblGrid>
      <w:tr w:rsidR="009534D1" w:rsidRPr="009534D1" w:rsidTr="00390468">
        <w:tc>
          <w:tcPr>
            <w:tcW w:w="9697" w:type="dxa"/>
          </w:tcPr>
          <w:p w:rsidR="009534D1" w:rsidRPr="009534D1" w:rsidRDefault="009534D1" w:rsidP="0095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«Уполномоченный орган»  </w:t>
            </w: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953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«Исполнитель услуг»  </w:t>
            </w:r>
          </w:p>
          <w:p w:rsidR="009534D1" w:rsidRPr="009534D1" w:rsidRDefault="009534D1" w:rsidP="009534D1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534D1" w:rsidRPr="009534D1" w:rsidRDefault="009534D1" w:rsidP="00953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1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534D1">
        <w:rPr>
          <w:rFonts w:ascii="Times New Roman" w:eastAsia="Batang" w:hAnsi="Times New Roman" w:cs="Times New Roman"/>
          <w:sz w:val="28"/>
          <w:szCs w:val="28"/>
          <w:lang w:eastAsia="ko-KR"/>
        </w:rPr>
        <w:t>к рамочному соглашению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534D1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 20__ г. № _____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Реестр договоров на авансирование</w:t>
      </w: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Месяц, за который сформирован реестр: ________________________________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Наименование исполнителя образовательных услуг:______________________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ОГРН исполнителя образовательных услуг:  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290"/>
        <w:gridCol w:w="1377"/>
        <w:gridCol w:w="1715"/>
        <w:gridCol w:w="1199"/>
        <w:gridCol w:w="1276"/>
        <w:gridCol w:w="1984"/>
      </w:tblGrid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Обязательство по оплате, рублей</w:t>
            </w: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D1" w:rsidRPr="009534D1" w:rsidTr="00390468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9534D1" w:rsidRPr="009534D1" w:rsidTr="00390468">
        <w:tc>
          <w:tcPr>
            <w:tcW w:w="9587" w:type="dxa"/>
            <w:gridSpan w:val="2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Наименование Исполнителя образовательных услуг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534D1" w:rsidRPr="009534D1" w:rsidTr="00390468">
        <w:tc>
          <w:tcPr>
            <w:tcW w:w="4825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Руководитель</w:t>
            </w:r>
          </w:p>
        </w:tc>
        <w:tc>
          <w:tcPr>
            <w:tcW w:w="4762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Главный бухгалтер</w:t>
            </w:r>
          </w:p>
        </w:tc>
      </w:tr>
      <w:tr w:rsidR="009534D1" w:rsidRPr="009534D1" w:rsidTr="00390468">
        <w:trPr>
          <w:trHeight w:val="23"/>
        </w:trPr>
        <w:tc>
          <w:tcPr>
            <w:tcW w:w="4825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_________________/_______________/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М.П.</w:t>
            </w:r>
          </w:p>
        </w:tc>
        <w:tc>
          <w:tcPr>
            <w:tcW w:w="4762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_________________/______________/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9534D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534D1">
        <w:rPr>
          <w:rFonts w:ascii="Times New Roman" w:eastAsia="Batang" w:hAnsi="Times New Roman" w:cs="Times New Roman"/>
          <w:sz w:val="28"/>
          <w:szCs w:val="28"/>
          <w:lang w:eastAsia="ko-KR"/>
        </w:rPr>
        <w:t>к рамочному соглашению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534D1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 20__ г. № _____</w:t>
      </w:r>
    </w:p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Реестр договоров</w:t>
      </w:r>
    </w:p>
    <w:p w:rsidR="009534D1" w:rsidRPr="009534D1" w:rsidRDefault="009534D1" w:rsidP="0095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Месяц, за который сформирован реестр: _____________________________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Наименование исполнителя образовательных услуг:____________________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ОГРН исполнителя образовательных услуг:  _________________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34D1">
        <w:rPr>
          <w:rFonts w:ascii="Times New Roman" w:eastAsia="Times New Roman" w:hAnsi="Times New Roman" w:cs="Times New Roman"/>
          <w:sz w:val="28"/>
          <w:szCs w:val="28"/>
        </w:rPr>
        <w:t>Проавансировано</w:t>
      </w:r>
      <w:proofErr w:type="spellEnd"/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услуг за месяц на сумму: _______________________ рублей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>Подлежит оплате: _______________________________ рублей</w:t>
      </w:r>
    </w:p>
    <w:p w:rsidR="009534D1" w:rsidRPr="009534D1" w:rsidRDefault="009534D1" w:rsidP="00953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290"/>
        <w:gridCol w:w="1377"/>
        <w:gridCol w:w="1715"/>
        <w:gridCol w:w="1199"/>
        <w:gridCol w:w="1276"/>
        <w:gridCol w:w="1984"/>
      </w:tblGrid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Обязательство по оплате, рублей</w:t>
            </w: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4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D1" w:rsidRPr="009534D1" w:rsidTr="00390468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34D1" w:rsidRPr="009534D1" w:rsidTr="00390468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4D1" w:rsidRPr="009534D1" w:rsidRDefault="009534D1" w:rsidP="0095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34D1" w:rsidRPr="009534D1" w:rsidRDefault="009534D1" w:rsidP="00953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4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4D1" w:rsidRPr="009534D1" w:rsidRDefault="009534D1" w:rsidP="0095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9534D1" w:rsidRPr="009534D1" w:rsidTr="00390468">
        <w:tc>
          <w:tcPr>
            <w:tcW w:w="9587" w:type="dxa"/>
            <w:gridSpan w:val="2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Наименование И</w:t>
            </w:r>
            <w:r w:rsidRPr="009534D1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сполнителя</w:t>
            </w: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образовательных услуг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right="652"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9534D1" w:rsidRPr="009534D1" w:rsidTr="00390468">
        <w:tc>
          <w:tcPr>
            <w:tcW w:w="4825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Руководитель</w:t>
            </w:r>
          </w:p>
        </w:tc>
        <w:tc>
          <w:tcPr>
            <w:tcW w:w="4762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Главный бухгалтер</w:t>
            </w:r>
          </w:p>
        </w:tc>
      </w:tr>
      <w:tr w:rsidR="009534D1" w:rsidRPr="009534D1" w:rsidTr="00390468">
        <w:trPr>
          <w:trHeight w:val="23"/>
        </w:trPr>
        <w:tc>
          <w:tcPr>
            <w:tcW w:w="4825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_________________/_______________/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М.П.</w:t>
            </w:r>
          </w:p>
        </w:tc>
        <w:tc>
          <w:tcPr>
            <w:tcW w:w="4762" w:type="dxa"/>
          </w:tcPr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534D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_________________/______________</w:t>
            </w:r>
          </w:p>
          <w:p w:rsidR="009534D1" w:rsidRPr="009534D1" w:rsidRDefault="009534D1" w:rsidP="009534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:rsidR="009534D1" w:rsidRPr="009534D1" w:rsidRDefault="009534D1" w:rsidP="00953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34D1" w:rsidRDefault="009534D1"/>
    <w:sectPr w:rsidR="0095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68" w:rsidRDefault="00390468">
    <w:pPr>
      <w:pStyle w:val="a3"/>
      <w:jc w:val="center"/>
    </w:pPr>
    <w:fldSimple w:instr=" PAGE   \* MERGEFORMAT ">
      <w:r w:rsidR="00A75E13">
        <w:rPr>
          <w:noProof/>
        </w:rPr>
        <w:t>45</w:t>
      </w:r>
    </w:fldSimple>
  </w:p>
  <w:p w:rsidR="00390468" w:rsidRDefault="003904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630F"/>
    <w:multiLevelType w:val="multilevel"/>
    <w:tmpl w:val="9B64E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645FAA"/>
    <w:multiLevelType w:val="multilevel"/>
    <w:tmpl w:val="8B76C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C4E09"/>
    <w:multiLevelType w:val="multilevel"/>
    <w:tmpl w:val="CB4CC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0139B"/>
    <w:multiLevelType w:val="multilevel"/>
    <w:tmpl w:val="85BE4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ED011B"/>
    <w:multiLevelType w:val="multilevel"/>
    <w:tmpl w:val="2924BA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C59E2"/>
    <w:multiLevelType w:val="multilevel"/>
    <w:tmpl w:val="E6363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5097729"/>
    <w:multiLevelType w:val="multilevel"/>
    <w:tmpl w:val="75303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F744B0"/>
    <w:multiLevelType w:val="hybridMultilevel"/>
    <w:tmpl w:val="F2182670"/>
    <w:lvl w:ilvl="0" w:tplc="5BF64066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341577"/>
    <w:multiLevelType w:val="multilevel"/>
    <w:tmpl w:val="67C8E8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47E7262"/>
    <w:multiLevelType w:val="multilevel"/>
    <w:tmpl w:val="E9588B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F0FAE"/>
    <w:multiLevelType w:val="hybridMultilevel"/>
    <w:tmpl w:val="87CE5782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E2568"/>
    <w:multiLevelType w:val="multilevel"/>
    <w:tmpl w:val="D662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03B96"/>
    <w:multiLevelType w:val="hybridMultilevel"/>
    <w:tmpl w:val="330A63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176875"/>
    <w:multiLevelType w:val="hybridMultilevel"/>
    <w:tmpl w:val="41E6870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28"/>
  </w:num>
  <w:num w:numId="5">
    <w:abstractNumId w:val="1"/>
  </w:num>
  <w:num w:numId="6">
    <w:abstractNumId w:val="9"/>
  </w:num>
  <w:num w:numId="7">
    <w:abstractNumId w:val="21"/>
  </w:num>
  <w:num w:numId="8">
    <w:abstractNumId w:val="19"/>
  </w:num>
  <w:num w:numId="9">
    <w:abstractNumId w:val="3"/>
  </w:num>
  <w:num w:numId="10">
    <w:abstractNumId w:val="5"/>
  </w:num>
  <w:num w:numId="11">
    <w:abstractNumId w:val="27"/>
  </w:num>
  <w:num w:numId="12">
    <w:abstractNumId w:val="11"/>
  </w:num>
  <w:num w:numId="13">
    <w:abstractNumId w:val="7"/>
  </w:num>
  <w:num w:numId="14">
    <w:abstractNumId w:val="4"/>
  </w:num>
  <w:num w:numId="15">
    <w:abstractNumId w:val="15"/>
  </w:num>
  <w:num w:numId="16">
    <w:abstractNumId w:val="13"/>
  </w:num>
  <w:num w:numId="17">
    <w:abstractNumId w:val="18"/>
  </w:num>
  <w:num w:numId="18">
    <w:abstractNumId w:val="26"/>
  </w:num>
  <w:num w:numId="19">
    <w:abstractNumId w:val="23"/>
  </w:num>
  <w:num w:numId="20">
    <w:abstractNumId w:val="29"/>
  </w:num>
  <w:num w:numId="21">
    <w:abstractNumId w:val="12"/>
  </w:num>
  <w:num w:numId="22">
    <w:abstractNumId w:val="10"/>
  </w:num>
  <w:num w:numId="23">
    <w:abstractNumId w:val="20"/>
  </w:num>
  <w:num w:numId="24">
    <w:abstractNumId w:val="0"/>
  </w:num>
  <w:num w:numId="25">
    <w:abstractNumId w:val="25"/>
  </w:num>
  <w:num w:numId="26">
    <w:abstractNumId w:val="2"/>
  </w:num>
  <w:num w:numId="27">
    <w:abstractNumId w:val="14"/>
  </w:num>
  <w:num w:numId="28">
    <w:abstractNumId w:val="6"/>
  </w:num>
  <w:num w:numId="29">
    <w:abstractNumId w:val="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4D1"/>
    <w:rsid w:val="00096563"/>
    <w:rsid w:val="00120ACF"/>
    <w:rsid w:val="00262AD3"/>
    <w:rsid w:val="00390468"/>
    <w:rsid w:val="003D48F9"/>
    <w:rsid w:val="0047547E"/>
    <w:rsid w:val="004D47F1"/>
    <w:rsid w:val="00542A73"/>
    <w:rsid w:val="0056596E"/>
    <w:rsid w:val="006211BA"/>
    <w:rsid w:val="0075760E"/>
    <w:rsid w:val="009534D1"/>
    <w:rsid w:val="00A75E13"/>
    <w:rsid w:val="00B03945"/>
    <w:rsid w:val="00B4111E"/>
    <w:rsid w:val="00B46F8C"/>
    <w:rsid w:val="00BA70A4"/>
    <w:rsid w:val="00BE262A"/>
    <w:rsid w:val="00BE5A7B"/>
    <w:rsid w:val="00C503C0"/>
    <w:rsid w:val="00D350B8"/>
    <w:rsid w:val="00D42906"/>
    <w:rsid w:val="00D94DBB"/>
    <w:rsid w:val="00EC5929"/>
    <w:rsid w:val="00FC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9534D1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Balloon Text"/>
    <w:basedOn w:val="a"/>
    <w:link w:val="a6"/>
    <w:uiPriority w:val="99"/>
    <w:semiHidden/>
    <w:unhideWhenUsed/>
    <w:rsid w:val="0095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9355-7F97-4497-AAF2-50D3E03D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45</Pages>
  <Words>14940</Words>
  <Characters>85158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18</cp:revision>
  <dcterms:created xsi:type="dcterms:W3CDTF">2022-08-05T08:29:00Z</dcterms:created>
  <dcterms:modified xsi:type="dcterms:W3CDTF">2022-08-05T11:39:00Z</dcterms:modified>
</cp:coreProperties>
</file>