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62C" w:rsidRPr="00304781" w:rsidRDefault="0038662C" w:rsidP="0038662C">
      <w:pPr>
        <w:spacing w:after="0" w:line="240" w:lineRule="auto"/>
        <w:ind w:right="11" w:hanging="709"/>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Выборы депутатов Законодательного Собрания Краснодарского края</w:t>
      </w:r>
    </w:p>
    <w:p w:rsidR="0038662C" w:rsidRPr="00304781" w:rsidRDefault="0038662C" w:rsidP="0038662C">
      <w:pPr>
        <w:spacing w:after="0" w:line="240" w:lineRule="auto"/>
        <w:ind w:right="11" w:hanging="709"/>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седьмого созыва</w:t>
      </w:r>
    </w:p>
    <w:p w:rsidR="0038662C" w:rsidRPr="00304781" w:rsidRDefault="0038662C" w:rsidP="0038662C">
      <w:pPr>
        <w:spacing w:after="0" w:line="240" w:lineRule="auto"/>
        <w:ind w:right="11" w:hanging="709"/>
        <w:jc w:val="center"/>
        <w:rPr>
          <w:rFonts w:ascii="Times New Roman" w:eastAsia="Times New Roman" w:hAnsi="Times New Roman" w:cs="Times New Roman"/>
          <w:b/>
          <w:sz w:val="28"/>
          <w:szCs w:val="28"/>
          <w:lang w:eastAsia="ru-RU"/>
        </w:rPr>
      </w:pPr>
    </w:p>
    <w:p w:rsidR="0038662C" w:rsidRPr="00304781" w:rsidRDefault="0038662C" w:rsidP="0038662C">
      <w:pPr>
        <w:spacing w:after="0"/>
        <w:ind w:hanging="709"/>
        <w:jc w:val="center"/>
        <w:rPr>
          <w:rFonts w:ascii="Times New Roman" w:eastAsia="Calibri" w:hAnsi="Times New Roman" w:cs="Times New Roman"/>
          <w:b/>
          <w:caps/>
          <w:sz w:val="28"/>
          <w:szCs w:val="28"/>
        </w:rPr>
      </w:pPr>
      <w:r w:rsidRPr="00304781">
        <w:rPr>
          <w:rFonts w:ascii="Times New Roman" w:eastAsia="Calibri" w:hAnsi="Times New Roman" w:cs="Times New Roman"/>
          <w:b/>
          <w:caps/>
          <w:sz w:val="28"/>
          <w:szCs w:val="28"/>
        </w:rPr>
        <w:t xml:space="preserve">Окружная избирательная комиссия </w:t>
      </w:r>
    </w:p>
    <w:p w:rsidR="0038662C" w:rsidRPr="00304781" w:rsidRDefault="0038662C" w:rsidP="0038662C">
      <w:pPr>
        <w:keepNext/>
        <w:spacing w:after="0" w:line="240" w:lineRule="auto"/>
        <w:jc w:val="center"/>
        <w:outlineLvl w:val="3"/>
        <w:rPr>
          <w:rFonts w:ascii="Times New Roman" w:eastAsia="Times New Roman" w:hAnsi="Times New Roman" w:cs="Times New Roman"/>
          <w:b/>
          <w:bCs/>
          <w:sz w:val="28"/>
          <w:szCs w:val="28"/>
          <w:lang w:eastAsia="ru-RU"/>
        </w:rPr>
      </w:pPr>
      <w:r w:rsidRPr="00304781">
        <w:rPr>
          <w:rFonts w:ascii="Times New Roman" w:eastAsia="Times New Roman" w:hAnsi="Times New Roman" w:cs="Times New Roman"/>
          <w:b/>
          <w:caps/>
          <w:sz w:val="28"/>
          <w:szCs w:val="20"/>
          <w:lang w:eastAsia="ru-RU"/>
        </w:rPr>
        <w:t xml:space="preserve">одномандатного избирательного округа </w:t>
      </w:r>
      <w:r w:rsidR="00FA6D65">
        <w:rPr>
          <w:rFonts w:ascii="Times New Roman" w:eastAsia="Times New Roman" w:hAnsi="Times New Roman" w:cs="Times New Roman"/>
          <w:b/>
          <w:bCs/>
          <w:sz w:val="28"/>
          <w:szCs w:val="28"/>
          <w:lang w:eastAsia="ru-RU"/>
        </w:rPr>
        <w:t>№ 36</w:t>
      </w:r>
    </w:p>
    <w:p w:rsidR="0038662C" w:rsidRPr="00304781" w:rsidRDefault="0038662C" w:rsidP="0038662C">
      <w:pPr>
        <w:keepNext/>
        <w:spacing w:after="0" w:line="240" w:lineRule="auto"/>
        <w:jc w:val="center"/>
        <w:outlineLvl w:val="3"/>
        <w:rPr>
          <w:rFonts w:ascii="Times New Roman" w:eastAsia="Times New Roman" w:hAnsi="Times New Roman" w:cs="Times New Roman"/>
          <w:b/>
          <w:sz w:val="28"/>
          <w:szCs w:val="28"/>
          <w:lang w:eastAsia="ru-RU"/>
        </w:rPr>
      </w:pPr>
    </w:p>
    <w:p w:rsidR="0038662C" w:rsidRPr="00304781" w:rsidRDefault="0038662C" w:rsidP="0038662C">
      <w:pPr>
        <w:jc w:val="both"/>
        <w:rPr>
          <w:rFonts w:ascii="Calibri" w:eastAsia="Calibri" w:hAnsi="Calibri" w:cs="Times New Roman"/>
          <w:sz w:val="28"/>
          <w:lang w:eastAsia="ru-RU"/>
        </w:rPr>
      </w:pPr>
    </w:p>
    <w:p w:rsidR="0038662C" w:rsidRPr="00304781" w:rsidRDefault="0038662C" w:rsidP="0038662C">
      <w:pPr>
        <w:jc w:val="both"/>
        <w:rPr>
          <w:rFonts w:ascii="Calibri" w:eastAsia="Calibri" w:hAnsi="Calibri" w:cs="Times New Roman"/>
          <w:sz w:val="28"/>
          <w:lang w:eastAsia="ru-RU"/>
        </w:rPr>
      </w:pPr>
    </w:p>
    <w:p w:rsidR="0038662C" w:rsidRPr="00304781" w:rsidRDefault="0038662C" w:rsidP="0038662C">
      <w:pPr>
        <w:keepNext/>
        <w:spacing w:after="0" w:line="240" w:lineRule="auto"/>
        <w:jc w:val="center"/>
        <w:outlineLvl w:val="3"/>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РЕШЕНИЕ</w:t>
      </w:r>
    </w:p>
    <w:p w:rsidR="0038662C" w:rsidRPr="00304781" w:rsidRDefault="0038662C" w:rsidP="0038662C">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 xml:space="preserve">окружной избирательной комиссии </w:t>
      </w:r>
    </w:p>
    <w:p w:rsidR="0038662C" w:rsidRPr="00304781" w:rsidRDefault="0038662C" w:rsidP="0038662C">
      <w:pPr>
        <w:spacing w:after="0" w:line="240" w:lineRule="auto"/>
        <w:jc w:val="both"/>
        <w:rPr>
          <w:rFonts w:ascii="Times New Roman" w:eastAsia="Times New Roman" w:hAnsi="Times New Roman" w:cs="Times New Roman"/>
          <w:b/>
          <w:sz w:val="28"/>
          <w:szCs w:val="28"/>
          <w:lang w:eastAsia="ru-RU"/>
        </w:rPr>
      </w:pPr>
    </w:p>
    <w:p w:rsidR="0038662C" w:rsidRPr="00304781" w:rsidRDefault="0038662C" w:rsidP="0038662C">
      <w:pPr>
        <w:spacing w:after="0" w:line="240" w:lineRule="auto"/>
        <w:jc w:val="both"/>
        <w:rPr>
          <w:rFonts w:ascii="Times New Roman" w:eastAsia="Calibri" w:hAnsi="Times New Roman" w:cs="Times New Roman"/>
          <w:sz w:val="28"/>
          <w:szCs w:val="28"/>
        </w:rPr>
      </w:pPr>
    </w:p>
    <w:tbl>
      <w:tblPr>
        <w:tblW w:w="0" w:type="auto"/>
        <w:tblInd w:w="108" w:type="dxa"/>
        <w:tblLayout w:type="fixed"/>
        <w:tblLook w:val="01E0" w:firstRow="1" w:lastRow="1" w:firstColumn="1" w:lastColumn="1" w:noHBand="0" w:noVBand="0"/>
      </w:tblPr>
      <w:tblGrid>
        <w:gridCol w:w="3107"/>
        <w:gridCol w:w="3981"/>
        <w:gridCol w:w="2268"/>
      </w:tblGrid>
      <w:tr w:rsidR="0038662C" w:rsidRPr="00304781" w:rsidTr="00C42172">
        <w:tc>
          <w:tcPr>
            <w:tcW w:w="3107" w:type="dxa"/>
          </w:tcPr>
          <w:p w:rsidR="0038662C" w:rsidRPr="00304781" w:rsidRDefault="00FA6D65" w:rsidP="00FA6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10 июня </w:t>
            </w:r>
            <w:r w:rsidR="0038662C" w:rsidRPr="00304781">
              <w:rPr>
                <w:rFonts w:ascii="Times New Roman" w:eastAsia="Calibri" w:hAnsi="Times New Roman" w:cs="Times New Roman"/>
                <w:sz w:val="28"/>
                <w:szCs w:val="28"/>
              </w:rPr>
              <w:t>2022 г.</w:t>
            </w:r>
          </w:p>
        </w:tc>
        <w:tc>
          <w:tcPr>
            <w:tcW w:w="3981" w:type="dxa"/>
          </w:tcPr>
          <w:p w:rsidR="0038662C" w:rsidRPr="00304781" w:rsidRDefault="0038662C" w:rsidP="00C42172">
            <w:pPr>
              <w:spacing w:after="0" w:line="240" w:lineRule="auto"/>
              <w:jc w:val="both"/>
              <w:rPr>
                <w:rFonts w:ascii="Times New Roman" w:eastAsia="Calibri" w:hAnsi="Times New Roman" w:cs="Times New Roman"/>
                <w:sz w:val="28"/>
                <w:szCs w:val="28"/>
              </w:rPr>
            </w:pPr>
          </w:p>
        </w:tc>
        <w:tc>
          <w:tcPr>
            <w:tcW w:w="2268" w:type="dxa"/>
          </w:tcPr>
          <w:p w:rsidR="0038662C" w:rsidRPr="00304781" w:rsidRDefault="0038662C" w:rsidP="00FA6D65">
            <w:pPr>
              <w:spacing w:after="0" w:line="240" w:lineRule="auto"/>
              <w:jc w:val="right"/>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 </w:t>
            </w:r>
            <w:r w:rsidR="00FA6D65">
              <w:rPr>
                <w:rFonts w:ascii="Times New Roman" w:eastAsia="Calibri" w:hAnsi="Times New Roman" w:cs="Times New Roman"/>
                <w:sz w:val="28"/>
                <w:szCs w:val="28"/>
              </w:rPr>
              <w:t>1/10</w:t>
            </w:r>
          </w:p>
        </w:tc>
      </w:tr>
    </w:tbl>
    <w:p w:rsidR="0038662C" w:rsidRPr="00304781" w:rsidRDefault="0038662C" w:rsidP="0038662C">
      <w:pPr>
        <w:tabs>
          <w:tab w:val="left" w:pos="5640"/>
        </w:tabs>
        <w:spacing w:after="0" w:line="240" w:lineRule="auto"/>
        <w:jc w:val="both"/>
        <w:rPr>
          <w:rFonts w:ascii="Times New Roman" w:eastAsia="Times New Roman" w:hAnsi="Times New Roman" w:cs="Times New Roman"/>
          <w:sz w:val="28"/>
          <w:szCs w:val="28"/>
          <w:lang w:eastAsia="ru-RU"/>
        </w:rPr>
      </w:pPr>
    </w:p>
    <w:p w:rsidR="0038662C" w:rsidRPr="00304781" w:rsidRDefault="0038662C" w:rsidP="0038662C">
      <w:pPr>
        <w:spacing w:after="0" w:line="240" w:lineRule="auto"/>
        <w:jc w:val="both"/>
        <w:rPr>
          <w:rFonts w:ascii="Times New Roman" w:eastAsia="Times New Roman" w:hAnsi="Times New Roman" w:cs="Times New Roman"/>
          <w:b/>
          <w:sz w:val="28"/>
          <w:szCs w:val="20"/>
          <w:lang w:eastAsia="ru-RU"/>
        </w:rPr>
      </w:pPr>
    </w:p>
    <w:p w:rsidR="0038662C" w:rsidRPr="00304781" w:rsidRDefault="0038662C" w:rsidP="0038662C">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 xml:space="preserve">О Рабочей группе окружной избирательной комиссии </w:t>
      </w:r>
    </w:p>
    <w:p w:rsidR="0038662C" w:rsidRPr="00304781" w:rsidRDefault="0038662C" w:rsidP="0038662C">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одномандатного избирательного округа №</w:t>
      </w:r>
      <w:r w:rsidR="00FD015C">
        <w:rPr>
          <w:rFonts w:ascii="Times New Roman" w:eastAsia="Calibri" w:hAnsi="Times New Roman" w:cs="Times New Roman"/>
          <w:b/>
          <w:sz w:val="28"/>
          <w:szCs w:val="28"/>
        </w:rPr>
        <w:t>36</w:t>
      </w:r>
    </w:p>
    <w:p w:rsidR="0038662C" w:rsidRPr="00304781" w:rsidRDefault="0038662C" w:rsidP="0038662C">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по информационным спорам и иным вопросам информационного обеспечения при проведении выборов депутатов Законодательного Собрания Краснодарского края седьмого созыва</w:t>
      </w:r>
    </w:p>
    <w:p w:rsidR="0038662C" w:rsidRPr="00304781" w:rsidRDefault="0038662C" w:rsidP="0038662C">
      <w:pPr>
        <w:spacing w:after="0" w:line="240" w:lineRule="auto"/>
        <w:jc w:val="both"/>
        <w:rPr>
          <w:rFonts w:ascii="Times New Roman" w:eastAsia="Calibri" w:hAnsi="Times New Roman" w:cs="Times New Roman"/>
          <w:b/>
          <w:sz w:val="28"/>
          <w:szCs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36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В соответствии с пунктом 8 статьи 25, пунктом 7 статьи 56 Федерального закона от 12 июня 2002 г. № 67-ФЗ «Об основных гарантиях избирательных прав и права на участие в референдуме граждан Российской Федерации», статьей 12 Закона Краснодарского края 8 апреля 2003 г. </w:t>
      </w:r>
      <w:r w:rsidR="00FD015C">
        <w:rPr>
          <w:rFonts w:ascii="Times New Roman" w:eastAsia="Calibri" w:hAnsi="Times New Roman" w:cs="Times New Roman"/>
          <w:sz w:val="28"/>
          <w:szCs w:val="28"/>
        </w:rPr>
        <w:t xml:space="preserve">            </w:t>
      </w:r>
      <w:r w:rsidRPr="00304781">
        <w:rPr>
          <w:rFonts w:ascii="Times New Roman" w:eastAsia="Calibri" w:hAnsi="Times New Roman" w:cs="Times New Roman"/>
          <w:sz w:val="28"/>
          <w:szCs w:val="28"/>
        </w:rPr>
        <w:t>№ 571-КЗ «О системе избирательных комиссий, комиссий референдума в Краснодарском крае» для выполнения возложенных на окружную избирательную комиссию полномочий, связанных с осуществлением контроля за соблюдением порядка и правил информационного обеспечения выборов, ведения предвыборной агитации, в целях оперативного решения вопросов по информационным спорам, окружная избирательная комиссия РЕШИЛА:</w:t>
      </w:r>
    </w:p>
    <w:p w:rsidR="0038662C" w:rsidRPr="00304781" w:rsidRDefault="0038662C" w:rsidP="0038662C">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1. Утвердить Положение о Рабочей группе окружной избирательной комиссии одномандатного избирательного округа №</w:t>
      </w:r>
      <w:r w:rsidR="00FA6D65">
        <w:rPr>
          <w:rFonts w:ascii="Times New Roman" w:eastAsia="Times New Roman" w:hAnsi="Times New Roman" w:cs="Times New Roman"/>
          <w:sz w:val="28"/>
          <w:szCs w:val="28"/>
          <w:lang w:eastAsia="ru-RU"/>
        </w:rPr>
        <w:t>36</w:t>
      </w:r>
      <w:r w:rsidRPr="00304781">
        <w:rPr>
          <w:rFonts w:ascii="Times New Roman" w:eastAsia="Times New Roman" w:hAnsi="Times New Roman" w:cs="Times New Roman"/>
          <w:sz w:val="28"/>
          <w:szCs w:val="28"/>
          <w:lang w:eastAsia="ru-RU"/>
        </w:rPr>
        <w:t xml:space="preserve"> по информационным спорам и иным вопросам информационного обеспечения при проведении </w:t>
      </w:r>
      <w:r w:rsidRPr="00304781">
        <w:rPr>
          <w:rFonts w:ascii="Times New Roman" w:eastAsia="Times New Roman" w:hAnsi="Times New Roman" w:cs="Times New Roman"/>
          <w:sz w:val="28"/>
          <w:szCs w:val="28"/>
          <w:lang w:eastAsia="ru-RU"/>
        </w:rPr>
        <w:lastRenderedPageBreak/>
        <w:t>выборов депутатов Законодательного Собрания Краснодарского края седьмого созыва (приложение №1).</w:t>
      </w:r>
    </w:p>
    <w:p w:rsidR="0038662C" w:rsidRPr="00304781" w:rsidRDefault="0038662C" w:rsidP="0038662C">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2. Утвердить состав Рабочей группы окружной избирательной комиссии одноман</w:t>
      </w:r>
      <w:r w:rsidR="00FA6D65">
        <w:rPr>
          <w:rFonts w:ascii="Times New Roman" w:eastAsia="Times New Roman" w:hAnsi="Times New Roman" w:cs="Times New Roman"/>
          <w:sz w:val="28"/>
          <w:szCs w:val="28"/>
          <w:lang w:eastAsia="ru-RU"/>
        </w:rPr>
        <w:t>датного избирательного округа № 36</w:t>
      </w:r>
      <w:r w:rsidRPr="00304781">
        <w:rPr>
          <w:rFonts w:ascii="Times New Roman" w:eastAsia="Times New Roman" w:hAnsi="Times New Roman" w:cs="Times New Roman"/>
          <w:sz w:val="28"/>
          <w:szCs w:val="28"/>
          <w:lang w:eastAsia="ru-RU"/>
        </w:rPr>
        <w:t xml:space="preserve"> по информационным спорам и иным вопросам информационного обеспечения при проведении выборов депутатов Законодательного Собрания Краснодарского края седьмого созыва (приложение №2).</w:t>
      </w:r>
    </w:p>
    <w:p w:rsidR="0038662C" w:rsidRPr="00304781" w:rsidRDefault="0038662C" w:rsidP="0038662C">
      <w:pPr>
        <w:shd w:val="clear" w:color="auto" w:fill="FFFFFF"/>
        <w:spacing w:after="0" w:line="36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 Разместить настоящее решение на странице окружной избирательной комиссии в сети Интернет.</w:t>
      </w:r>
    </w:p>
    <w:p w:rsidR="0038662C" w:rsidRPr="00304781" w:rsidRDefault="0038662C" w:rsidP="0038662C">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4. Возложить контроль за выполнением пункта 3 настоящего решения на секретаря окружной избирательной комиссии </w:t>
      </w:r>
      <w:r w:rsidR="00FA6D65">
        <w:rPr>
          <w:rFonts w:ascii="Times New Roman" w:eastAsia="Times New Roman" w:hAnsi="Times New Roman" w:cs="Times New Roman"/>
          <w:sz w:val="28"/>
          <w:szCs w:val="28"/>
          <w:lang w:eastAsia="ru-RU"/>
        </w:rPr>
        <w:t xml:space="preserve">Ю.А. </w:t>
      </w:r>
      <w:proofErr w:type="spellStart"/>
      <w:r w:rsidR="00FA6D65">
        <w:rPr>
          <w:rFonts w:ascii="Times New Roman" w:eastAsia="Times New Roman" w:hAnsi="Times New Roman" w:cs="Times New Roman"/>
          <w:sz w:val="28"/>
          <w:szCs w:val="28"/>
          <w:lang w:eastAsia="ru-RU"/>
        </w:rPr>
        <w:t>Тарновскую</w:t>
      </w:r>
      <w:proofErr w:type="spellEnd"/>
      <w:r w:rsidRPr="00304781">
        <w:rPr>
          <w:rFonts w:ascii="Times New Roman" w:eastAsia="Times New Roman" w:hAnsi="Times New Roman" w:cs="Times New Roman"/>
          <w:sz w:val="28"/>
          <w:szCs w:val="28"/>
          <w:lang w:eastAsia="ru-RU"/>
        </w:rPr>
        <w:t>.</w:t>
      </w:r>
    </w:p>
    <w:p w:rsidR="0038662C" w:rsidRPr="00304781" w:rsidRDefault="0038662C" w:rsidP="0038662C">
      <w:pPr>
        <w:spacing w:after="0"/>
        <w:ind w:firstLine="709"/>
        <w:jc w:val="both"/>
        <w:rPr>
          <w:rFonts w:ascii="Times New Roman" w:eastAsia="Times New Roman" w:hAnsi="Times New Roman" w:cs="Times New Roman"/>
          <w:sz w:val="28"/>
          <w:szCs w:val="28"/>
          <w:lang w:eastAsia="ru-RU"/>
        </w:rPr>
      </w:pPr>
    </w:p>
    <w:p w:rsidR="0038662C" w:rsidRPr="00304781" w:rsidRDefault="0038662C" w:rsidP="0038662C">
      <w:pPr>
        <w:spacing w:after="0"/>
        <w:ind w:firstLine="709"/>
        <w:jc w:val="both"/>
        <w:rPr>
          <w:rFonts w:ascii="Calibri" w:eastAsia="Calibri" w:hAnsi="Calibri" w:cs="Times New Roman"/>
          <w:sz w:val="28"/>
          <w:szCs w:val="28"/>
        </w:rPr>
      </w:pPr>
    </w:p>
    <w:tbl>
      <w:tblPr>
        <w:tblW w:w="9828" w:type="dxa"/>
        <w:tblLook w:val="01E0" w:firstRow="1" w:lastRow="1" w:firstColumn="1" w:lastColumn="1" w:noHBand="0" w:noVBand="0"/>
      </w:tblPr>
      <w:tblGrid>
        <w:gridCol w:w="3968"/>
        <w:gridCol w:w="3272"/>
        <w:gridCol w:w="2588"/>
      </w:tblGrid>
      <w:tr w:rsidR="007E2264" w:rsidRPr="007E2264" w:rsidTr="00423A64">
        <w:trPr>
          <w:trHeight w:val="855"/>
        </w:trPr>
        <w:tc>
          <w:tcPr>
            <w:tcW w:w="3968" w:type="dxa"/>
          </w:tcPr>
          <w:p w:rsidR="007E2264" w:rsidRPr="007E2264" w:rsidRDefault="007E2264" w:rsidP="007E2264">
            <w:pPr>
              <w:tabs>
                <w:tab w:val="center" w:pos="4677"/>
                <w:tab w:val="left" w:pos="7140"/>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w:t>
            </w:r>
            <w:r w:rsidRPr="007E2264">
              <w:rPr>
                <w:rFonts w:ascii="Times New Roman" w:eastAsia="Calibri" w:hAnsi="Times New Roman" w:cs="Times New Roman"/>
                <w:sz w:val="28"/>
                <w:szCs w:val="28"/>
              </w:rPr>
              <w:t>редседатель окружной</w:t>
            </w:r>
          </w:p>
          <w:p w:rsidR="007E2264" w:rsidRPr="007E2264" w:rsidRDefault="007E2264" w:rsidP="007E2264">
            <w:pPr>
              <w:spacing w:after="0" w:line="240" w:lineRule="auto"/>
              <w:jc w:val="center"/>
              <w:rPr>
                <w:rFonts w:ascii="Times New Roman" w:eastAsia="Calibri" w:hAnsi="Times New Roman" w:cs="Times New Roman"/>
                <w:sz w:val="28"/>
                <w:szCs w:val="28"/>
              </w:rPr>
            </w:pPr>
            <w:r w:rsidRPr="007E2264">
              <w:rPr>
                <w:rFonts w:ascii="Times New Roman" w:eastAsia="Calibri" w:hAnsi="Times New Roman" w:cs="Times New Roman"/>
                <w:sz w:val="28"/>
                <w:szCs w:val="28"/>
              </w:rPr>
              <w:t>избирательной комиссии</w:t>
            </w:r>
          </w:p>
          <w:p w:rsidR="007E2264" w:rsidRPr="007E2264" w:rsidRDefault="007E2264" w:rsidP="007E2264">
            <w:pPr>
              <w:spacing w:after="0" w:line="240" w:lineRule="auto"/>
              <w:jc w:val="center"/>
              <w:rPr>
                <w:rFonts w:ascii="Times New Roman" w:eastAsia="Calibri" w:hAnsi="Times New Roman" w:cs="Times New Roman"/>
                <w:sz w:val="28"/>
                <w:szCs w:val="28"/>
              </w:rPr>
            </w:pPr>
          </w:p>
        </w:tc>
        <w:tc>
          <w:tcPr>
            <w:tcW w:w="3272" w:type="dxa"/>
            <w:hideMark/>
          </w:tcPr>
          <w:p w:rsidR="007E2264" w:rsidRPr="007E2264" w:rsidRDefault="007E2264" w:rsidP="007E2264">
            <w:pPr>
              <w:spacing w:after="0" w:line="240" w:lineRule="auto"/>
              <w:jc w:val="both"/>
              <w:rPr>
                <w:rFonts w:ascii="Times New Roman" w:eastAsia="Calibri" w:hAnsi="Times New Roman" w:cs="Times New Roman"/>
                <w:sz w:val="28"/>
                <w:szCs w:val="28"/>
              </w:rPr>
            </w:pPr>
            <w:r w:rsidRPr="007E2264">
              <w:rPr>
                <w:rFonts w:ascii="Times New Roman" w:eastAsia="Calibri" w:hAnsi="Times New Roman" w:cs="Times New Roman"/>
                <w:sz w:val="28"/>
                <w:szCs w:val="28"/>
              </w:rPr>
              <w:t xml:space="preserve">         </w:t>
            </w:r>
          </w:p>
          <w:p w:rsidR="007E2264" w:rsidRPr="007E2264" w:rsidRDefault="007E2264" w:rsidP="007E2264">
            <w:pPr>
              <w:spacing w:after="0" w:line="240" w:lineRule="auto"/>
              <w:jc w:val="center"/>
              <w:rPr>
                <w:rFonts w:ascii="Times New Roman" w:eastAsia="Calibri" w:hAnsi="Times New Roman" w:cs="Times New Roman"/>
                <w:sz w:val="28"/>
                <w:szCs w:val="28"/>
              </w:rPr>
            </w:pPr>
            <w:r w:rsidRPr="007E2264">
              <w:rPr>
                <w:rFonts w:ascii="Times New Roman" w:eastAsia="Calibri" w:hAnsi="Times New Roman" w:cs="Times New Roman"/>
                <w:sz w:val="28"/>
                <w:szCs w:val="28"/>
              </w:rPr>
              <w:t>подпись</w:t>
            </w:r>
          </w:p>
        </w:tc>
        <w:tc>
          <w:tcPr>
            <w:tcW w:w="2588" w:type="dxa"/>
          </w:tcPr>
          <w:p w:rsidR="007E2264" w:rsidRPr="007E2264" w:rsidRDefault="007E2264" w:rsidP="007E2264">
            <w:pPr>
              <w:spacing w:after="0" w:line="240" w:lineRule="auto"/>
              <w:jc w:val="both"/>
              <w:rPr>
                <w:rFonts w:ascii="Times New Roman" w:eastAsia="Calibri" w:hAnsi="Times New Roman" w:cs="Times New Roman"/>
                <w:sz w:val="28"/>
                <w:szCs w:val="28"/>
              </w:rPr>
            </w:pPr>
          </w:p>
          <w:p w:rsidR="007E2264" w:rsidRPr="007E2264" w:rsidRDefault="007E2264" w:rsidP="007E2264">
            <w:pPr>
              <w:spacing w:after="0" w:line="240" w:lineRule="auto"/>
              <w:jc w:val="both"/>
              <w:rPr>
                <w:rFonts w:ascii="Times New Roman" w:eastAsia="Calibri" w:hAnsi="Times New Roman" w:cs="Times New Roman"/>
                <w:sz w:val="28"/>
                <w:szCs w:val="28"/>
              </w:rPr>
            </w:pPr>
            <w:r w:rsidRPr="007E2264">
              <w:rPr>
                <w:rFonts w:ascii="Times New Roman" w:eastAsia="Calibri" w:hAnsi="Times New Roman" w:cs="Times New Roman"/>
                <w:sz w:val="28"/>
                <w:szCs w:val="28"/>
              </w:rPr>
              <w:t xml:space="preserve">С.И. </w:t>
            </w:r>
            <w:proofErr w:type="spellStart"/>
            <w:r w:rsidRPr="007E2264">
              <w:rPr>
                <w:rFonts w:ascii="Times New Roman" w:eastAsia="Calibri" w:hAnsi="Times New Roman" w:cs="Times New Roman"/>
                <w:sz w:val="28"/>
                <w:szCs w:val="28"/>
              </w:rPr>
              <w:t>Амеличкина</w:t>
            </w:r>
            <w:proofErr w:type="spellEnd"/>
          </w:p>
        </w:tc>
      </w:tr>
      <w:tr w:rsidR="007E2264" w:rsidRPr="007E2264" w:rsidTr="00423A64">
        <w:trPr>
          <w:trHeight w:val="596"/>
        </w:trPr>
        <w:tc>
          <w:tcPr>
            <w:tcW w:w="3968" w:type="dxa"/>
          </w:tcPr>
          <w:p w:rsidR="007E2264" w:rsidRPr="007E2264" w:rsidRDefault="007E2264" w:rsidP="007E2264">
            <w:pPr>
              <w:spacing w:after="0" w:line="240" w:lineRule="auto"/>
              <w:jc w:val="center"/>
              <w:rPr>
                <w:rFonts w:ascii="Times New Roman" w:eastAsia="Calibri" w:hAnsi="Times New Roman" w:cs="Times New Roman"/>
                <w:sz w:val="28"/>
                <w:szCs w:val="28"/>
              </w:rPr>
            </w:pPr>
            <w:r w:rsidRPr="007E2264">
              <w:rPr>
                <w:rFonts w:ascii="Times New Roman" w:eastAsia="Calibri" w:hAnsi="Times New Roman" w:cs="Times New Roman"/>
                <w:sz w:val="28"/>
                <w:szCs w:val="28"/>
              </w:rPr>
              <w:t>Секретарь окружной</w:t>
            </w:r>
          </w:p>
          <w:p w:rsidR="007E2264" w:rsidRPr="007E2264" w:rsidRDefault="007E2264" w:rsidP="007E2264">
            <w:pPr>
              <w:spacing w:after="0" w:line="240" w:lineRule="auto"/>
              <w:jc w:val="center"/>
              <w:rPr>
                <w:rFonts w:ascii="Times New Roman" w:eastAsia="Calibri" w:hAnsi="Times New Roman" w:cs="Times New Roman"/>
                <w:sz w:val="28"/>
                <w:szCs w:val="28"/>
              </w:rPr>
            </w:pPr>
            <w:r w:rsidRPr="007E2264">
              <w:rPr>
                <w:rFonts w:ascii="Times New Roman" w:eastAsia="Calibri" w:hAnsi="Times New Roman" w:cs="Times New Roman"/>
                <w:sz w:val="28"/>
                <w:szCs w:val="28"/>
              </w:rPr>
              <w:t>избирательной комиссии</w:t>
            </w:r>
          </w:p>
          <w:p w:rsidR="007E2264" w:rsidRPr="007E2264" w:rsidRDefault="007E2264" w:rsidP="007E2264">
            <w:pPr>
              <w:spacing w:after="0" w:line="240" w:lineRule="auto"/>
              <w:jc w:val="center"/>
              <w:rPr>
                <w:rFonts w:ascii="Times New Roman" w:eastAsia="Calibri" w:hAnsi="Times New Roman" w:cs="Times New Roman"/>
                <w:sz w:val="28"/>
                <w:szCs w:val="28"/>
              </w:rPr>
            </w:pPr>
          </w:p>
        </w:tc>
        <w:tc>
          <w:tcPr>
            <w:tcW w:w="3272" w:type="dxa"/>
          </w:tcPr>
          <w:p w:rsidR="007E2264" w:rsidRPr="007E2264" w:rsidRDefault="007E2264" w:rsidP="007E2264">
            <w:pPr>
              <w:spacing w:after="0" w:line="240" w:lineRule="auto"/>
              <w:jc w:val="center"/>
              <w:rPr>
                <w:rFonts w:ascii="Times New Roman" w:eastAsia="Calibri" w:hAnsi="Times New Roman" w:cs="Times New Roman"/>
                <w:sz w:val="28"/>
                <w:szCs w:val="28"/>
              </w:rPr>
            </w:pPr>
          </w:p>
          <w:p w:rsidR="007E2264" w:rsidRPr="007E2264" w:rsidRDefault="007E2264" w:rsidP="007E2264">
            <w:pPr>
              <w:spacing w:after="0" w:line="240" w:lineRule="auto"/>
              <w:jc w:val="center"/>
              <w:rPr>
                <w:rFonts w:ascii="Times New Roman" w:eastAsia="Calibri" w:hAnsi="Times New Roman" w:cs="Times New Roman"/>
                <w:sz w:val="28"/>
                <w:szCs w:val="28"/>
              </w:rPr>
            </w:pPr>
            <w:r w:rsidRPr="007E2264">
              <w:rPr>
                <w:rFonts w:ascii="Times New Roman" w:eastAsia="Calibri" w:hAnsi="Times New Roman" w:cs="Times New Roman"/>
                <w:sz w:val="28"/>
                <w:szCs w:val="28"/>
              </w:rPr>
              <w:t>подпись</w:t>
            </w:r>
          </w:p>
        </w:tc>
        <w:tc>
          <w:tcPr>
            <w:tcW w:w="2588" w:type="dxa"/>
          </w:tcPr>
          <w:p w:rsidR="007E2264" w:rsidRPr="007E2264" w:rsidRDefault="007E2264" w:rsidP="007E2264">
            <w:pPr>
              <w:spacing w:after="0" w:line="240" w:lineRule="auto"/>
              <w:jc w:val="both"/>
              <w:rPr>
                <w:rFonts w:ascii="Times New Roman" w:eastAsia="Calibri" w:hAnsi="Times New Roman" w:cs="Times New Roman"/>
                <w:sz w:val="28"/>
                <w:szCs w:val="28"/>
              </w:rPr>
            </w:pPr>
          </w:p>
          <w:p w:rsidR="007E2264" w:rsidRPr="007E2264" w:rsidRDefault="007E2264" w:rsidP="007E2264">
            <w:pPr>
              <w:spacing w:after="0" w:line="240" w:lineRule="auto"/>
              <w:jc w:val="both"/>
              <w:rPr>
                <w:rFonts w:ascii="Times New Roman" w:eastAsia="Calibri" w:hAnsi="Times New Roman" w:cs="Times New Roman"/>
                <w:sz w:val="28"/>
                <w:szCs w:val="28"/>
              </w:rPr>
            </w:pPr>
            <w:r w:rsidRPr="007E2264">
              <w:rPr>
                <w:rFonts w:ascii="Times New Roman" w:eastAsia="Calibri" w:hAnsi="Times New Roman" w:cs="Times New Roman"/>
                <w:sz w:val="28"/>
                <w:szCs w:val="28"/>
              </w:rPr>
              <w:t xml:space="preserve">Ю.А. </w:t>
            </w:r>
            <w:proofErr w:type="spellStart"/>
            <w:r w:rsidRPr="007E2264">
              <w:rPr>
                <w:rFonts w:ascii="Times New Roman" w:eastAsia="Calibri" w:hAnsi="Times New Roman" w:cs="Times New Roman"/>
                <w:sz w:val="28"/>
                <w:szCs w:val="28"/>
              </w:rPr>
              <w:t>Тарновская</w:t>
            </w:r>
            <w:proofErr w:type="spellEnd"/>
          </w:p>
        </w:tc>
      </w:tr>
    </w:tbl>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38662C" w:rsidRPr="00304781" w:rsidRDefault="0038662C" w:rsidP="0038662C">
      <w:pPr>
        <w:spacing w:after="0" w:line="240" w:lineRule="auto"/>
        <w:jc w:val="both"/>
        <w:rPr>
          <w:rFonts w:ascii="Times New Roman" w:eastAsia="Calibri" w:hAnsi="Times New Roman" w:cs="Times New Roman"/>
          <w:sz w:val="28"/>
        </w:rPr>
      </w:pPr>
    </w:p>
    <w:p w:rsidR="00FA6D65" w:rsidRDefault="00FA6D65" w:rsidP="0038662C">
      <w:pPr>
        <w:spacing w:after="0" w:line="240" w:lineRule="auto"/>
        <w:jc w:val="both"/>
        <w:rPr>
          <w:rFonts w:ascii="Times New Roman" w:eastAsia="Calibri" w:hAnsi="Times New Roman" w:cs="Times New Roman"/>
          <w:sz w:val="28"/>
          <w:szCs w:val="28"/>
        </w:rPr>
        <w:sectPr w:rsidR="00FA6D65">
          <w:pgSz w:w="11906" w:h="16838"/>
          <w:pgMar w:top="1134" w:right="850" w:bottom="1134" w:left="1701" w:header="708" w:footer="708" w:gutter="0"/>
          <w:cols w:space="708"/>
          <w:docGrid w:linePitch="360"/>
        </w:sectPr>
      </w:pPr>
    </w:p>
    <w:p w:rsidR="0038662C" w:rsidRPr="00304781" w:rsidRDefault="0038662C" w:rsidP="0038662C">
      <w:pPr>
        <w:spacing w:after="0" w:line="240" w:lineRule="auto"/>
        <w:jc w:val="both"/>
        <w:rPr>
          <w:rFonts w:ascii="Times New Roman" w:eastAsia="Calibri" w:hAnsi="Times New Roman" w:cs="Times New Roman"/>
          <w:sz w:val="28"/>
          <w:szCs w:val="28"/>
        </w:rPr>
      </w:pPr>
    </w:p>
    <w:p w:rsidR="0038662C" w:rsidRPr="00304781" w:rsidRDefault="0038662C" w:rsidP="0038662C">
      <w:pPr>
        <w:spacing w:after="0" w:line="240" w:lineRule="auto"/>
        <w:ind w:left="4253"/>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t>Приложение № 1</w:t>
      </w:r>
    </w:p>
    <w:p w:rsidR="0038662C" w:rsidRPr="00304781" w:rsidRDefault="0038662C" w:rsidP="0038662C">
      <w:pPr>
        <w:spacing w:after="0" w:line="240" w:lineRule="auto"/>
        <w:ind w:left="4253"/>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t>УТВЕРЖДЕНО</w:t>
      </w:r>
    </w:p>
    <w:p w:rsidR="0038662C" w:rsidRPr="00304781" w:rsidRDefault="0038662C" w:rsidP="0038662C">
      <w:pPr>
        <w:spacing w:after="0" w:line="240" w:lineRule="auto"/>
        <w:ind w:left="4253"/>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t>решением окружной избирательной комиссии</w:t>
      </w:r>
    </w:p>
    <w:p w:rsidR="0038662C" w:rsidRPr="00304781" w:rsidRDefault="0038662C" w:rsidP="0038662C">
      <w:pPr>
        <w:spacing w:after="0" w:line="240" w:lineRule="auto"/>
        <w:ind w:left="4253"/>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t xml:space="preserve">от </w:t>
      </w:r>
      <w:r w:rsidR="00FA6D65">
        <w:rPr>
          <w:rFonts w:ascii="Times New Roman" w:eastAsia="Calibri" w:hAnsi="Times New Roman" w:cs="Times New Roman"/>
          <w:sz w:val="24"/>
          <w:szCs w:val="24"/>
        </w:rPr>
        <w:t xml:space="preserve">10.06.2022 </w:t>
      </w:r>
      <w:r w:rsidRPr="00304781">
        <w:rPr>
          <w:rFonts w:ascii="Times New Roman" w:eastAsia="Calibri" w:hAnsi="Times New Roman" w:cs="Times New Roman"/>
          <w:sz w:val="24"/>
          <w:szCs w:val="24"/>
        </w:rPr>
        <w:t xml:space="preserve">г. № </w:t>
      </w:r>
      <w:r w:rsidR="00FA6D65">
        <w:rPr>
          <w:rFonts w:ascii="Times New Roman" w:eastAsia="Calibri" w:hAnsi="Times New Roman" w:cs="Times New Roman"/>
          <w:sz w:val="24"/>
          <w:szCs w:val="24"/>
        </w:rPr>
        <w:t>1/10</w:t>
      </w:r>
    </w:p>
    <w:p w:rsidR="0038662C" w:rsidRPr="00304781" w:rsidRDefault="0038662C" w:rsidP="0038662C">
      <w:pPr>
        <w:spacing w:after="0" w:line="240" w:lineRule="auto"/>
        <w:ind w:left="5954"/>
        <w:jc w:val="both"/>
        <w:rPr>
          <w:rFonts w:ascii="Times New Roman" w:eastAsia="Calibri" w:hAnsi="Times New Roman" w:cs="Times New Roman"/>
          <w:sz w:val="28"/>
          <w:szCs w:val="28"/>
        </w:rPr>
      </w:pPr>
    </w:p>
    <w:p w:rsidR="0038662C" w:rsidRPr="00304781" w:rsidRDefault="0038662C" w:rsidP="0038662C">
      <w:pPr>
        <w:spacing w:after="0" w:line="240" w:lineRule="auto"/>
        <w:ind w:left="5954"/>
        <w:jc w:val="both"/>
        <w:rPr>
          <w:rFonts w:ascii="Times New Roman" w:eastAsia="Calibri" w:hAnsi="Times New Roman" w:cs="Times New Roman"/>
          <w:sz w:val="28"/>
          <w:szCs w:val="28"/>
        </w:rPr>
      </w:pPr>
    </w:p>
    <w:p w:rsidR="0038662C" w:rsidRPr="00304781" w:rsidRDefault="0038662C" w:rsidP="0038662C">
      <w:pPr>
        <w:keepNext/>
        <w:spacing w:after="0" w:line="240" w:lineRule="auto"/>
        <w:jc w:val="center"/>
        <w:outlineLvl w:val="0"/>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ПОЛОЖЕНИЕ</w:t>
      </w:r>
    </w:p>
    <w:p w:rsidR="0038662C" w:rsidRPr="00304781" w:rsidRDefault="0038662C" w:rsidP="0038662C">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 xml:space="preserve">о Рабочей группе окружной избирательной комиссии </w:t>
      </w:r>
    </w:p>
    <w:p w:rsidR="0038662C" w:rsidRPr="00304781" w:rsidRDefault="0038662C" w:rsidP="0038662C">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одномандатного избирательного округа №</w:t>
      </w:r>
      <w:r w:rsidR="00FA6D65">
        <w:rPr>
          <w:rFonts w:ascii="Times New Roman" w:eastAsia="Calibri" w:hAnsi="Times New Roman" w:cs="Times New Roman"/>
          <w:b/>
          <w:sz w:val="28"/>
          <w:szCs w:val="28"/>
        </w:rPr>
        <w:t>36</w:t>
      </w:r>
    </w:p>
    <w:p w:rsidR="0038662C" w:rsidRPr="00304781" w:rsidRDefault="0038662C" w:rsidP="0038662C">
      <w:pPr>
        <w:tabs>
          <w:tab w:val="left" w:pos="9360"/>
          <w:tab w:val="left" w:pos="9639"/>
        </w:tabs>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по информационным спорам и иным вопросам информационного обеспечения при проведении выборов депутатов Законодательного Собрания Краснодарского края седьмого созыва</w:t>
      </w:r>
    </w:p>
    <w:p w:rsidR="0038662C" w:rsidRPr="00304781" w:rsidRDefault="0038662C" w:rsidP="0038662C">
      <w:pPr>
        <w:spacing w:after="0" w:line="360" w:lineRule="auto"/>
        <w:jc w:val="center"/>
        <w:rPr>
          <w:rFonts w:ascii="Times New Roman" w:eastAsia="Calibri" w:hAnsi="Times New Roman" w:cs="Times New Roman"/>
          <w:b/>
          <w:sz w:val="28"/>
          <w:szCs w:val="28"/>
        </w:rPr>
      </w:pPr>
    </w:p>
    <w:p w:rsidR="0038662C" w:rsidRPr="00304781" w:rsidRDefault="0038662C" w:rsidP="0038662C">
      <w:pPr>
        <w:numPr>
          <w:ilvl w:val="0"/>
          <w:numId w:val="2"/>
        </w:numPr>
        <w:spacing w:after="0" w:line="36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Общие положения</w:t>
      </w:r>
    </w:p>
    <w:p w:rsidR="0038662C" w:rsidRPr="00304781" w:rsidRDefault="0038662C" w:rsidP="00FA6D65">
      <w:pPr>
        <w:numPr>
          <w:ilvl w:val="1"/>
          <w:numId w:val="1"/>
        </w:numPr>
        <w:spacing w:after="0" w:line="240" w:lineRule="auto"/>
        <w:ind w:left="0" w:firstLine="720"/>
        <w:contextualSpacing/>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Настоящее Положение о Рабочей группе окружной избирательной комиссии одномандатного избирательного округа №</w:t>
      </w:r>
      <w:r w:rsidR="00FA6D65">
        <w:rPr>
          <w:rFonts w:ascii="Times New Roman" w:eastAsia="Calibri" w:hAnsi="Times New Roman" w:cs="Times New Roman"/>
          <w:sz w:val="28"/>
          <w:szCs w:val="28"/>
        </w:rPr>
        <w:t>36</w:t>
      </w:r>
      <w:r w:rsidRPr="00304781">
        <w:rPr>
          <w:rFonts w:ascii="Times New Roman" w:eastAsia="Calibri" w:hAnsi="Times New Roman" w:cs="Times New Roman"/>
          <w:sz w:val="28"/>
          <w:szCs w:val="28"/>
        </w:rPr>
        <w:t xml:space="preserve"> (далее - ОИК) по информационным спорам и иным вопросам информационного обеспечения при проведении выборов депутатов Законодательного Собрания Краснодарского края седьмого созыва (далее – Положение) определяет порядок и формы деятельности Рабочей группы ОИК по информационным спорам и иным вопросам информационного обеспечения выборов (далее – Рабочая группа).Рабочая группа создается в целях всестороннего и полного рассмотрения жалоб и обращений, поступающих в ОИК, в период подготовки и проведения выборов депутатов Законодательного Собрания Краснодарского края седьмого созыва, связанных с нарушениями порядка и правил информирования избирателей, установленного порядка проведения предвыборной агитации для их предварительного рассмотрения и подготовки предложений на заседание ОИК или мотивированных проектов ответов заявителям.</w:t>
      </w:r>
    </w:p>
    <w:p w:rsidR="0038662C" w:rsidRPr="00304781" w:rsidRDefault="0038662C" w:rsidP="00FA6D65">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1.2. Полномочия Рабочей группы, установленные настоящим Положением, реализуются ею в период срока полномочий ОИК.</w:t>
      </w:r>
    </w:p>
    <w:p w:rsidR="0038662C" w:rsidRPr="00304781" w:rsidRDefault="0038662C" w:rsidP="00FA6D65">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1.3. 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законами Краснодарского края, инструкциями, нормативными актами Центральной избирательной комиссии Российской Федерации и избирательной комиссии Краснодарского края, а также настоящим Положением.</w:t>
      </w:r>
    </w:p>
    <w:p w:rsidR="0038662C" w:rsidRPr="00304781" w:rsidRDefault="0038662C" w:rsidP="00FA6D65">
      <w:pPr>
        <w:spacing w:after="0"/>
        <w:ind w:firstLine="720"/>
        <w:jc w:val="both"/>
        <w:rPr>
          <w:rFonts w:ascii="Times New Roman" w:eastAsia="Times New Roman" w:hAnsi="Times New Roman" w:cs="Times New Roman"/>
          <w:b/>
          <w:sz w:val="28"/>
          <w:szCs w:val="28"/>
        </w:rPr>
      </w:pPr>
      <w:r w:rsidRPr="00304781">
        <w:rPr>
          <w:rFonts w:ascii="Times New Roman" w:eastAsia="Times New Roman" w:hAnsi="Times New Roman" w:cs="Times New Roman"/>
          <w:sz w:val="28"/>
          <w:szCs w:val="28"/>
        </w:rPr>
        <w:t xml:space="preserve">1.4. Рабочая группа в пределах полномочий, предоставленных ей настоящим Положением, взаимодействует с Управлением </w:t>
      </w:r>
      <w:proofErr w:type="spellStart"/>
      <w:r w:rsidRPr="00304781">
        <w:rPr>
          <w:rFonts w:ascii="Times New Roman" w:eastAsia="Times New Roman" w:hAnsi="Times New Roman" w:cs="Times New Roman"/>
          <w:sz w:val="28"/>
          <w:szCs w:val="28"/>
        </w:rPr>
        <w:t>Роскомнадзора</w:t>
      </w:r>
      <w:proofErr w:type="spellEnd"/>
      <w:r w:rsidRPr="00304781">
        <w:rPr>
          <w:rFonts w:ascii="Times New Roman" w:eastAsia="Times New Roman" w:hAnsi="Times New Roman" w:cs="Times New Roman"/>
          <w:sz w:val="28"/>
          <w:szCs w:val="28"/>
        </w:rPr>
        <w:t xml:space="preserve"> по Южному федеральному округу, органами государственной власти Краснодарского края, государственными, муниципальными органами, нижестоящими избирательными комиссиями, уполномоченными </w:t>
      </w:r>
      <w:r w:rsidRPr="00304781">
        <w:rPr>
          <w:rFonts w:ascii="Times New Roman" w:eastAsia="Times New Roman" w:hAnsi="Times New Roman" w:cs="Times New Roman"/>
          <w:sz w:val="28"/>
          <w:szCs w:val="28"/>
        </w:rPr>
        <w:lastRenderedPageBreak/>
        <w:t>представителями политических партий, избирательных объединений, кандидатами, зарегистрированными кандидатами, организациями, осуществляющими выпуск средств массовой информации, и другими участниками избирательного процесса.</w:t>
      </w:r>
    </w:p>
    <w:p w:rsidR="0038662C" w:rsidRPr="00304781" w:rsidRDefault="0038662C" w:rsidP="00FA6D65">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1.5. Решение о передаче в Рабочую группу жалоб и обращений, поступивших в ОИК, для их предварительного рассмотрения и подготовки предложений принимается председателем ОИК.</w:t>
      </w:r>
    </w:p>
    <w:p w:rsidR="0038662C" w:rsidRPr="00304781" w:rsidRDefault="0038662C" w:rsidP="00FA6D65">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 xml:space="preserve">1.6. Результаты проверок, выводы и предложения по рассмотренным жалобам и обращениям Рабочая группа представляет председателю ОИК, по решению которого они выносятся на ОИК, либо готовится ответ заявителю. </w:t>
      </w:r>
    </w:p>
    <w:p w:rsidR="0038662C" w:rsidRPr="00304781" w:rsidRDefault="0038662C" w:rsidP="00FA6D65">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1.7. В случае принятия жалобы к рассмотрению судом и обращения того же заявителя с аналогичной жалобой в ОИК рассмотрение этой жалобы приостанавливается до вступления решения суда в законную силу. В случае вынесения судом решения по существу жалобы ОИК прекращает ее рассмотрение, о чем сообщается заявителю.</w:t>
      </w:r>
    </w:p>
    <w:p w:rsidR="0038662C" w:rsidRPr="00304781" w:rsidRDefault="0038662C" w:rsidP="0038662C">
      <w:pPr>
        <w:spacing w:after="0"/>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2. Порядок формирования Рабочей группы</w:t>
      </w:r>
    </w:p>
    <w:p w:rsidR="0038662C" w:rsidRPr="00304781" w:rsidRDefault="0038662C" w:rsidP="0038662C">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 xml:space="preserve">2.1. Рабочая группа формируется ОИК из числа членов ОИК с правом решающего голоса, общественных объединений журналистов, организаций, осуществляющих выпуск средств массовой информации и специалистов на основании предложений указанных органов и организаций. </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2.2. Персональный состав Рабочей группы, ее руководитель, заместитель руководителя и секретарь утверждаются решением ОИК. В том же порядке в персональный состав Рабочей группы могут вноситься изменения.</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sidRPr="00304781">
        <w:rPr>
          <w:rFonts w:ascii="Times New Roman" w:eastAsia="Calibri" w:hAnsi="Times New Roman" w:cs="Times New Roman"/>
          <w:b/>
          <w:sz w:val="28"/>
          <w:szCs w:val="28"/>
        </w:rPr>
        <w:t xml:space="preserve"> –</w:t>
      </w:r>
      <w:r w:rsidRPr="00304781">
        <w:rPr>
          <w:rFonts w:ascii="Times New Roman" w:eastAsia="Calibri" w:hAnsi="Times New Roman" w:cs="Times New Roman"/>
          <w:sz w:val="28"/>
          <w:szCs w:val="28"/>
        </w:rPr>
        <w:t xml:space="preserve"> один из членов Рабочей группы по поручению руководителя Рабочей группы, согласованному с председателем ОИК.</w:t>
      </w:r>
    </w:p>
    <w:p w:rsidR="0038662C" w:rsidRPr="00304781" w:rsidRDefault="0038662C" w:rsidP="0038662C">
      <w:pPr>
        <w:spacing w:after="0"/>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3. Задачи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3.1. Основными задачами Рабочей группы являются:</w:t>
      </w:r>
    </w:p>
    <w:p w:rsidR="0038662C" w:rsidRPr="00304781" w:rsidRDefault="0038662C" w:rsidP="0038662C">
      <w:pPr>
        <w:spacing w:after="0"/>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уполномоченными представителями избирательных объединений, зарегистрировавших списки кандидатов, и иными участниками избирательного процесса;</w:t>
      </w:r>
    </w:p>
    <w:p w:rsidR="0038662C" w:rsidRPr="00304781" w:rsidRDefault="0038662C" w:rsidP="0038662C">
      <w:pPr>
        <w:spacing w:after="0"/>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 рассмотрение, проверка и анализ экземпляров агитационных печатных материалов или их копий, экземпляров аудиовизуальных </w:t>
      </w:r>
      <w:r w:rsidRPr="00304781">
        <w:rPr>
          <w:rFonts w:ascii="Times New Roman" w:eastAsia="Times New Roman" w:hAnsi="Times New Roman" w:cs="Times New Roman"/>
          <w:sz w:val="28"/>
          <w:szCs w:val="28"/>
          <w:lang w:eastAsia="ru-RU"/>
        </w:rPr>
        <w:lastRenderedPageBreak/>
        <w:t>агитационных материалов, фотографий иных агитационных материалов, представленных в ОИК в порядке, установленных краевым законодательством о выборах на предмет их соответствия требованиям данного законодательства</w:t>
      </w:r>
      <w:r w:rsidRPr="00304781">
        <w:rPr>
          <w:rFonts w:ascii="Times New Roman" w:eastAsia="Times New Roman" w:hAnsi="Times New Roman" w:cs="Times New Roman"/>
          <w:b/>
          <w:sz w:val="28"/>
          <w:szCs w:val="28"/>
          <w:lang w:eastAsia="ru-RU"/>
        </w:rPr>
        <w:t>,</w:t>
      </w:r>
      <w:r w:rsidRPr="00304781">
        <w:rPr>
          <w:rFonts w:ascii="Times New Roman" w:eastAsia="Times New Roman" w:hAnsi="Times New Roman" w:cs="Times New Roman"/>
          <w:sz w:val="28"/>
          <w:szCs w:val="28"/>
          <w:lang w:eastAsia="ru-RU"/>
        </w:rPr>
        <w:t xml:space="preserve"> а также подготовка соответствующих заключений; </w:t>
      </w:r>
    </w:p>
    <w:p w:rsidR="0038662C" w:rsidRPr="00304781" w:rsidRDefault="0038662C" w:rsidP="0038662C">
      <w:pPr>
        <w:spacing w:after="0"/>
        <w:ind w:firstLine="720"/>
        <w:jc w:val="both"/>
        <w:rPr>
          <w:rFonts w:ascii="Times New Roman" w:eastAsia="Calibri" w:hAnsi="Times New Roman" w:cs="Times New Roman"/>
          <w:b/>
          <w:sz w:val="28"/>
          <w:szCs w:val="28"/>
        </w:rPr>
      </w:pPr>
      <w:r w:rsidRPr="00304781">
        <w:rPr>
          <w:rFonts w:ascii="Times New Roman" w:eastAsia="Calibri" w:hAnsi="Times New Roman" w:cs="Times New Roman"/>
          <w:sz w:val="28"/>
          <w:szCs w:val="28"/>
        </w:rPr>
        <w:t>- подготовка предложений для рассмотрения и принятия решений ОИК по поступившим обращениям, проектов представлений ОИК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рассмотрение вопросов, касающихся публикаций результатов опросов общественного мнения, связанных с выборами;</w:t>
      </w:r>
    </w:p>
    <w:p w:rsidR="0038662C" w:rsidRPr="00304781" w:rsidRDefault="0038662C" w:rsidP="0038662C">
      <w:pPr>
        <w:spacing w:after="0"/>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рассмотрение полученных ОИК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подготовка проектов ответов заявителям.</w:t>
      </w:r>
    </w:p>
    <w:p w:rsidR="0038662C" w:rsidRPr="00304781" w:rsidRDefault="0038662C" w:rsidP="0038662C">
      <w:pPr>
        <w:spacing w:after="0"/>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3.2.</w:t>
      </w:r>
      <w:r w:rsidRPr="00304781">
        <w:rPr>
          <w:rFonts w:ascii="Times New Roman" w:eastAsia="Times New Roman" w:hAnsi="Times New Roman" w:cs="Times New Roman"/>
          <w:b/>
          <w:sz w:val="28"/>
          <w:szCs w:val="28"/>
          <w:lang w:eastAsia="ru-RU"/>
        </w:rPr>
        <w:t xml:space="preserve"> </w:t>
      </w:r>
      <w:r w:rsidRPr="00304781">
        <w:rPr>
          <w:rFonts w:ascii="Times New Roman" w:eastAsia="Times New Roman" w:hAnsi="Times New Roman" w:cs="Times New Roman"/>
          <w:sz w:val="28"/>
          <w:szCs w:val="28"/>
          <w:lang w:eastAsia="ru-RU"/>
        </w:rPr>
        <w:t>В случаях выявления Рабочей группой признаков нарушения законодательства о выборах,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ОИК для принятия дальнейших решений.</w:t>
      </w:r>
    </w:p>
    <w:p w:rsidR="0038662C" w:rsidRPr="00304781" w:rsidRDefault="0038662C" w:rsidP="0038662C">
      <w:pPr>
        <w:spacing w:after="0"/>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3.3. Члены Рабочей группы запрашивают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избирательных объединений и иных участников избирательного для принятия соответствующего решения по существу вопроса.</w:t>
      </w:r>
    </w:p>
    <w:p w:rsidR="0038662C" w:rsidRPr="00304781" w:rsidRDefault="0038662C" w:rsidP="0038662C">
      <w:pPr>
        <w:spacing w:after="0"/>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4. Полномочия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4.1. В целях реализации своих задач, определенных настоящим Положением, Рабочая группа вправе:</w:t>
      </w:r>
    </w:p>
    <w:p w:rsidR="0038662C" w:rsidRPr="00304781" w:rsidRDefault="0038662C" w:rsidP="0038662C">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 xml:space="preserve">4.1.1. Вносить предложения ОИК (председателю ОИК) по подготовке обращений (запросов) к Управлению </w:t>
      </w:r>
      <w:proofErr w:type="spellStart"/>
      <w:r w:rsidRPr="00304781">
        <w:rPr>
          <w:rFonts w:ascii="Times New Roman" w:eastAsia="Times New Roman" w:hAnsi="Times New Roman" w:cs="Times New Roman"/>
          <w:sz w:val="28"/>
          <w:szCs w:val="28"/>
        </w:rPr>
        <w:t>Роскомнадзора</w:t>
      </w:r>
      <w:proofErr w:type="spellEnd"/>
      <w:r w:rsidRPr="00304781">
        <w:rPr>
          <w:rFonts w:ascii="Times New Roman" w:eastAsia="Times New Roman" w:hAnsi="Times New Roman" w:cs="Times New Roman"/>
          <w:sz w:val="28"/>
          <w:szCs w:val="28"/>
        </w:rPr>
        <w:t xml:space="preserve"> по Южному федеральному округу,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кандидатам, зарегистрированным кандидатам, избирательным объединениям, другим участникам.</w:t>
      </w:r>
    </w:p>
    <w:p w:rsidR="0038662C" w:rsidRPr="00304781" w:rsidRDefault="0038662C" w:rsidP="0038662C">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 xml:space="preserve">4.1.2. Самостоятельно запрашивать у нижестоящих избирательных комиссий, соответствующих органов, организаций, их должностных лиц, </w:t>
      </w:r>
      <w:r w:rsidRPr="00304781">
        <w:rPr>
          <w:rFonts w:ascii="Times New Roman" w:eastAsia="Times New Roman" w:hAnsi="Times New Roman" w:cs="Times New Roman"/>
          <w:sz w:val="28"/>
          <w:szCs w:val="28"/>
        </w:rPr>
        <w:lastRenderedPageBreak/>
        <w:t xml:space="preserve">физических лиц необходимые для рассмотрения жалоб и обращений сведения и материалы. </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4.1.3. Вносить на рассмотрение ОИК предложения по устранению выявленных нарушений.</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4.1.4. Согласовывать с председателем ОИК список лиц, приглашаемых на заседание ОИК.</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4.1.5. С учетом поступившей жалобы, поступившего обращения вносить предложения ОИК (председателю ОИК) о направлении в правоохранительные органы представлений о проведении соответствующих проверок и пресечении установленных нарушений.</w:t>
      </w:r>
    </w:p>
    <w:p w:rsidR="0038662C" w:rsidRPr="00304781" w:rsidRDefault="0038662C" w:rsidP="0038662C">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4.2. Решения Рабочей группы и предлагаемые ею проекты документов, принятые на ее заседаниях, носят для ОИК рекомендательный характер.</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38662C" w:rsidRPr="00304781" w:rsidRDefault="0038662C" w:rsidP="0038662C">
      <w:pPr>
        <w:spacing w:after="0"/>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5. Организация деятельности Рабочей группы</w:t>
      </w:r>
    </w:p>
    <w:p w:rsidR="0038662C" w:rsidRPr="00304781" w:rsidRDefault="0038662C" w:rsidP="0038662C">
      <w:pPr>
        <w:spacing w:after="0"/>
        <w:ind w:firstLine="720"/>
        <w:jc w:val="both"/>
        <w:rPr>
          <w:rFonts w:ascii="Times New Roman" w:eastAsia="Times New Roman" w:hAnsi="Times New Roman" w:cs="Times New Roman"/>
          <w:bCs/>
          <w:sz w:val="28"/>
          <w:szCs w:val="28"/>
          <w:lang w:eastAsia="ru-RU"/>
        </w:rPr>
      </w:pPr>
      <w:r w:rsidRPr="00304781">
        <w:rPr>
          <w:rFonts w:ascii="Times New Roman" w:eastAsia="Times New Roman" w:hAnsi="Times New Roman" w:cs="Times New Roman"/>
          <w:bCs/>
          <w:sz w:val="28"/>
          <w:szCs w:val="28"/>
          <w:lang w:eastAsia="ru-RU"/>
        </w:rPr>
        <w:t>5.1. Деятельность Рабочей группы осуществляется, как правило, в виде проведения ее заседаний. Заседания Рабочей группы созывается</w:t>
      </w:r>
      <w:r w:rsidRPr="00304781">
        <w:rPr>
          <w:rFonts w:ascii="Times New Roman" w:eastAsia="Times New Roman" w:hAnsi="Times New Roman" w:cs="Times New Roman"/>
          <w:b/>
          <w:bCs/>
          <w:sz w:val="28"/>
          <w:szCs w:val="28"/>
          <w:lang w:eastAsia="ru-RU"/>
        </w:rPr>
        <w:t xml:space="preserve"> </w:t>
      </w:r>
      <w:r w:rsidRPr="00304781">
        <w:rPr>
          <w:rFonts w:ascii="Times New Roman" w:eastAsia="Times New Roman" w:hAnsi="Times New Roman" w:cs="Times New Roman"/>
          <w:bCs/>
          <w:sz w:val="28"/>
          <w:szCs w:val="28"/>
          <w:lang w:eastAsia="ru-RU"/>
        </w:rPr>
        <w:t>по мере необходимости ее руководителем (в случае его отсутствия</w:t>
      </w:r>
      <w:r w:rsidRPr="00304781">
        <w:rPr>
          <w:rFonts w:ascii="Times New Roman" w:eastAsia="Times New Roman" w:hAnsi="Times New Roman" w:cs="Times New Roman"/>
          <w:b/>
          <w:bCs/>
          <w:sz w:val="28"/>
          <w:szCs w:val="28"/>
          <w:lang w:eastAsia="ru-RU"/>
        </w:rPr>
        <w:t xml:space="preserve"> – </w:t>
      </w:r>
      <w:r w:rsidRPr="00304781">
        <w:rPr>
          <w:rFonts w:ascii="Times New Roman" w:eastAsia="Times New Roman" w:hAnsi="Times New Roman" w:cs="Times New Roman"/>
          <w:bCs/>
          <w:sz w:val="28"/>
          <w:szCs w:val="28"/>
          <w:lang w:eastAsia="ru-RU"/>
        </w:rPr>
        <w:t>иным лицом, указанным в пункте 2.3 настоящего Положения).</w:t>
      </w:r>
    </w:p>
    <w:p w:rsidR="0038662C" w:rsidRPr="00304781" w:rsidRDefault="0038662C" w:rsidP="0038662C">
      <w:pPr>
        <w:spacing w:after="0"/>
        <w:jc w:val="both"/>
        <w:rPr>
          <w:rFonts w:ascii="Times New Roman" w:eastAsia="Times New Roman" w:hAnsi="Times New Roman" w:cs="Times New Roman"/>
          <w:bCs/>
          <w:sz w:val="28"/>
          <w:szCs w:val="28"/>
          <w:lang w:eastAsia="ru-RU"/>
        </w:rPr>
      </w:pPr>
      <w:r w:rsidRPr="00304781">
        <w:rPr>
          <w:rFonts w:ascii="Times New Roman" w:eastAsia="Calibri" w:hAnsi="Times New Roman" w:cs="Times New Roman"/>
          <w:sz w:val="28"/>
          <w:szCs w:val="28"/>
        </w:rPr>
        <w:tab/>
        <w:t xml:space="preserve">О времени и месте заседания Рабочей группы извещаются члены ОИК с правом решающего голоса. </w:t>
      </w:r>
      <w:r w:rsidRPr="00304781">
        <w:rPr>
          <w:rFonts w:ascii="Times New Roman" w:eastAsia="Times New Roman" w:hAnsi="Times New Roman" w:cs="Times New Roman"/>
          <w:bCs/>
          <w:sz w:val="28"/>
          <w:szCs w:val="28"/>
          <w:lang w:eastAsia="ru-RU"/>
        </w:rPr>
        <w:t>Заседание Рабочей группы считается правомочным, если на нем присутствуют не менее пяти членов Рабочей группы и ее руководитель или лицо, его замещающее.</w:t>
      </w:r>
    </w:p>
    <w:p w:rsidR="0038662C" w:rsidRPr="00304781" w:rsidRDefault="0038662C" w:rsidP="0038662C">
      <w:pPr>
        <w:spacing w:after="0"/>
        <w:ind w:firstLine="720"/>
        <w:jc w:val="both"/>
        <w:rPr>
          <w:rFonts w:ascii="Times New Roman" w:eastAsia="Times New Roman" w:hAnsi="Times New Roman" w:cs="Times New Roman"/>
          <w:bCs/>
          <w:sz w:val="28"/>
          <w:szCs w:val="28"/>
          <w:lang w:eastAsia="ru-RU"/>
        </w:rPr>
      </w:pPr>
      <w:r w:rsidRPr="00304781">
        <w:rPr>
          <w:rFonts w:ascii="Times New Roman" w:eastAsia="Times New Roman" w:hAnsi="Times New Roman" w:cs="Times New Roman"/>
          <w:bCs/>
          <w:sz w:val="28"/>
          <w:szCs w:val="28"/>
          <w:lang w:eastAsia="ru-RU"/>
        </w:rPr>
        <w:t>Деятельность Рабочей группы осуществляется на основе коллегиальности, открытого обсуждения вопросов, относящихся к ее компетенции.</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5.2. На заседании Рабочей группы председательствует руководитель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5.3. Руководитель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распределяет обязанности между членами Рабочей группы, дает им необходимые поручения и проверяет их исполнение;</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информирует ОИК о деятельности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5.4. Секретарь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lastRenderedPageBreak/>
        <w:t>- оповещает членов Рабочей группы, членов ОИК, не входящих в её состав, и приглашенных лиц о времени и месте заседания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оформляет протокол заседания Рабочей группы (если в ходе заседания Рабочей группы были рассмотрены несколько жалоб, обращений, то вместо протокола могут быть оформлены отдельные решения по каждому из них);</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5.5. На заседаниях Рабочей группы вправе присутствовать и высказывать свое мнение члены окружной избирательной комиссии с правом решающего.</w:t>
      </w:r>
    </w:p>
    <w:p w:rsidR="0038662C" w:rsidRPr="00304781" w:rsidRDefault="0038662C" w:rsidP="0038662C">
      <w:pPr>
        <w:spacing w:after="0"/>
        <w:jc w:val="both"/>
        <w:rPr>
          <w:rFonts w:ascii="Times New Roman" w:eastAsia="Times New Roman" w:hAnsi="Times New Roman" w:cs="Times New Roman"/>
          <w:sz w:val="28"/>
          <w:szCs w:val="28"/>
          <w:lang w:eastAsia="ru-RU"/>
        </w:rPr>
      </w:pPr>
      <w:r w:rsidRPr="00304781">
        <w:rPr>
          <w:rFonts w:ascii="Times New Roman" w:eastAsia="Calibri" w:hAnsi="Times New Roman" w:cs="Times New Roman"/>
          <w:sz w:val="28"/>
          <w:szCs w:val="28"/>
        </w:rPr>
        <w:tab/>
        <w:t xml:space="preserve">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 </w:t>
      </w:r>
      <w:r w:rsidRPr="00304781">
        <w:rPr>
          <w:rFonts w:ascii="Times New Roman" w:eastAsia="Times New Roman" w:hAnsi="Times New Roman" w:cs="Times New Roman"/>
          <w:sz w:val="28"/>
          <w:szCs w:val="28"/>
          <w:lang w:eastAsia="ru-RU"/>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Член Рабочей группы не принимает участия в голосовании, если предметом рассмотрения Рабочей группы является обращение в связи с </w:t>
      </w:r>
      <w:r w:rsidRPr="00304781">
        <w:rPr>
          <w:rFonts w:ascii="Times New Roman" w:eastAsia="Calibri" w:hAnsi="Times New Roman" w:cs="Times New Roman"/>
          <w:sz w:val="28"/>
          <w:szCs w:val="28"/>
        </w:rPr>
        <w:lastRenderedPageBreak/>
        <w:t>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38662C" w:rsidRPr="00304781" w:rsidRDefault="0038662C" w:rsidP="0038662C">
      <w:pPr>
        <w:spacing w:after="0"/>
        <w:ind w:firstLine="720"/>
        <w:jc w:val="both"/>
        <w:rPr>
          <w:rFonts w:ascii="Times New Roman" w:eastAsia="Times New Roman" w:hAnsi="Times New Roman" w:cs="Times New Roman"/>
          <w:sz w:val="28"/>
          <w:szCs w:val="28"/>
        </w:rPr>
      </w:pPr>
      <w:r w:rsidRPr="00304781">
        <w:rPr>
          <w:rFonts w:ascii="Times New Roman" w:eastAsia="Times New Roman" w:hAnsi="Times New Roman" w:cs="Times New Roman"/>
          <w:sz w:val="28"/>
          <w:szCs w:val="28"/>
        </w:rPr>
        <w:t>5.9. Заседания Рабочей группы протоколируются. Протокол заседания  (в случаях, указанных в пункте 5.4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Рабочей группы.</w:t>
      </w:r>
    </w:p>
    <w:p w:rsidR="0038662C" w:rsidRPr="00304781" w:rsidRDefault="0038662C" w:rsidP="0038662C">
      <w:pPr>
        <w:spacing w:after="0"/>
        <w:ind w:firstLine="720"/>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5.10. Оформленные в соответствии с настоящим Положением протокол заседания или решение Рабочей группы и другие документы, рассмотренные в ходе её заседания, прилагаются к решению ОИК либо к проекту ответа заявителю.</w:t>
      </w:r>
    </w:p>
    <w:p w:rsidR="0038662C" w:rsidRPr="00304781" w:rsidRDefault="0038662C" w:rsidP="0038662C">
      <w:pPr>
        <w:spacing w:after="0"/>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5.11. Допускается проведение совместных заседаний Рабочей группы с иными Рабочими группами, контрольно-ревизионной службой при ОИК. Порядок проведения совместных заседаний, принятия решений определяется непосредственно на данном совместном заседании. </w:t>
      </w:r>
    </w:p>
    <w:p w:rsidR="0038662C" w:rsidRPr="00304781" w:rsidRDefault="0038662C" w:rsidP="0038662C">
      <w:pPr>
        <w:spacing w:after="0" w:line="360" w:lineRule="auto"/>
        <w:jc w:val="both"/>
        <w:rPr>
          <w:rFonts w:ascii="Calibri" w:eastAsia="Calibri" w:hAnsi="Calibri" w:cs="Times New Roman"/>
          <w:sz w:val="28"/>
        </w:rPr>
      </w:pPr>
      <w:r w:rsidRPr="00304781">
        <w:rPr>
          <w:rFonts w:ascii="Times New Roman" w:eastAsia="Calibri" w:hAnsi="Times New Roman" w:cs="Times New Roman"/>
          <w:sz w:val="28"/>
          <w:szCs w:val="28"/>
        </w:rPr>
        <w:br w:type="page"/>
      </w:r>
    </w:p>
    <w:p w:rsidR="0038662C" w:rsidRPr="00304781" w:rsidRDefault="0038662C" w:rsidP="0038662C">
      <w:pPr>
        <w:spacing w:after="0" w:line="240" w:lineRule="auto"/>
        <w:ind w:left="4395"/>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lastRenderedPageBreak/>
        <w:t>Приложение № 2</w:t>
      </w:r>
    </w:p>
    <w:p w:rsidR="0038662C" w:rsidRPr="00304781" w:rsidRDefault="0038662C" w:rsidP="0038662C">
      <w:pPr>
        <w:spacing w:after="0" w:line="240" w:lineRule="auto"/>
        <w:ind w:left="4395"/>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t>УТВЕРЖДЕН</w:t>
      </w:r>
    </w:p>
    <w:p w:rsidR="0038662C" w:rsidRPr="00304781" w:rsidRDefault="0038662C" w:rsidP="0038662C">
      <w:pPr>
        <w:spacing w:after="0" w:line="240" w:lineRule="auto"/>
        <w:ind w:left="4395"/>
        <w:jc w:val="center"/>
        <w:rPr>
          <w:rFonts w:ascii="Times New Roman" w:eastAsia="Calibri" w:hAnsi="Times New Roman" w:cs="Times New Roman"/>
          <w:sz w:val="24"/>
          <w:szCs w:val="24"/>
        </w:rPr>
      </w:pPr>
      <w:r w:rsidRPr="00304781">
        <w:rPr>
          <w:rFonts w:ascii="Times New Roman" w:eastAsia="Calibri" w:hAnsi="Times New Roman" w:cs="Times New Roman"/>
          <w:sz w:val="24"/>
          <w:szCs w:val="24"/>
        </w:rPr>
        <w:t xml:space="preserve">решением окружной избирательной комиссии от </w:t>
      </w:r>
      <w:r w:rsidR="00FA6D65">
        <w:rPr>
          <w:rFonts w:ascii="Times New Roman" w:eastAsia="Calibri" w:hAnsi="Times New Roman" w:cs="Times New Roman"/>
          <w:sz w:val="24"/>
          <w:szCs w:val="24"/>
        </w:rPr>
        <w:t>10.06.2022 г. № 1/10</w:t>
      </w:r>
    </w:p>
    <w:p w:rsidR="0038662C" w:rsidRPr="00304781" w:rsidRDefault="0038662C" w:rsidP="0038662C">
      <w:pPr>
        <w:spacing w:after="0" w:line="240" w:lineRule="auto"/>
        <w:jc w:val="center"/>
        <w:rPr>
          <w:rFonts w:ascii="Times New Roman" w:eastAsia="Calibri" w:hAnsi="Times New Roman" w:cs="Times New Roman"/>
          <w:sz w:val="28"/>
          <w:szCs w:val="28"/>
        </w:rPr>
      </w:pPr>
    </w:p>
    <w:p w:rsidR="0038662C" w:rsidRPr="00304781" w:rsidRDefault="0038662C" w:rsidP="0038662C">
      <w:pPr>
        <w:spacing w:after="0" w:line="240" w:lineRule="auto"/>
        <w:jc w:val="center"/>
        <w:rPr>
          <w:rFonts w:ascii="Times New Roman" w:eastAsia="Calibri" w:hAnsi="Times New Roman" w:cs="Times New Roman"/>
          <w:sz w:val="28"/>
          <w:szCs w:val="28"/>
        </w:rPr>
      </w:pPr>
    </w:p>
    <w:p w:rsidR="0038662C" w:rsidRPr="00304781" w:rsidRDefault="0038662C" w:rsidP="0038662C">
      <w:pPr>
        <w:spacing w:after="0" w:line="240" w:lineRule="auto"/>
        <w:jc w:val="center"/>
        <w:rPr>
          <w:rFonts w:ascii="Times New Roman" w:eastAsia="Calibri" w:hAnsi="Times New Roman" w:cs="Times New Roman"/>
          <w:b/>
          <w:bCs/>
          <w:sz w:val="28"/>
          <w:szCs w:val="28"/>
        </w:rPr>
      </w:pPr>
      <w:r w:rsidRPr="00304781">
        <w:rPr>
          <w:rFonts w:ascii="Times New Roman" w:eastAsia="Calibri" w:hAnsi="Times New Roman" w:cs="Times New Roman"/>
          <w:b/>
          <w:sz w:val="28"/>
          <w:szCs w:val="28"/>
        </w:rPr>
        <w:t>СОСТАВ</w:t>
      </w:r>
    </w:p>
    <w:p w:rsidR="0038662C" w:rsidRPr="00304781" w:rsidRDefault="0038662C" w:rsidP="0038662C">
      <w:pPr>
        <w:spacing w:after="0" w:line="240" w:lineRule="auto"/>
        <w:jc w:val="center"/>
        <w:rPr>
          <w:rFonts w:ascii="Times New Roman" w:eastAsia="Times New Roman" w:hAnsi="Times New Roman" w:cs="Times New Roman"/>
          <w:b/>
          <w:bCs/>
          <w:sz w:val="28"/>
          <w:szCs w:val="28"/>
          <w:lang w:eastAsia="ru-RU"/>
        </w:rPr>
      </w:pPr>
      <w:r w:rsidRPr="00304781">
        <w:rPr>
          <w:rFonts w:ascii="Times New Roman" w:eastAsia="Calibri" w:hAnsi="Times New Roman" w:cs="Times New Roman"/>
          <w:b/>
          <w:sz w:val="28"/>
          <w:szCs w:val="28"/>
        </w:rPr>
        <w:t>Рабочей группы окружной избирательной комиссии одномандатного</w:t>
      </w:r>
      <w:r w:rsidRPr="00304781">
        <w:rPr>
          <w:rFonts w:ascii="Times New Roman" w:eastAsia="Calibri" w:hAnsi="Times New Roman" w:cs="Times New Roman"/>
          <w:b/>
          <w:sz w:val="28"/>
          <w:szCs w:val="28"/>
        </w:rPr>
        <w:br/>
        <w:t>избирательного округа №</w:t>
      </w:r>
      <w:r w:rsidR="00FA6D65">
        <w:rPr>
          <w:rFonts w:ascii="Times New Roman" w:eastAsia="Calibri" w:hAnsi="Times New Roman" w:cs="Times New Roman"/>
          <w:b/>
          <w:sz w:val="28"/>
          <w:szCs w:val="28"/>
        </w:rPr>
        <w:t xml:space="preserve"> 36</w:t>
      </w:r>
      <w:r w:rsidRPr="00304781">
        <w:rPr>
          <w:rFonts w:ascii="Times New Roman" w:eastAsia="Calibri" w:hAnsi="Times New Roman" w:cs="Times New Roman"/>
          <w:b/>
          <w:sz w:val="28"/>
          <w:szCs w:val="28"/>
        </w:rPr>
        <w:t xml:space="preserve"> </w:t>
      </w:r>
      <w:r w:rsidRPr="00304781">
        <w:rPr>
          <w:rFonts w:ascii="Times New Roman" w:eastAsia="Times New Roman" w:hAnsi="Times New Roman" w:cs="Times New Roman"/>
          <w:b/>
          <w:bCs/>
          <w:sz w:val="28"/>
          <w:szCs w:val="28"/>
          <w:lang w:eastAsia="ru-RU"/>
        </w:rPr>
        <w:t>по информационным спорам и иным</w:t>
      </w:r>
      <w:r w:rsidRPr="00304781">
        <w:rPr>
          <w:rFonts w:ascii="Times New Roman" w:eastAsia="Times New Roman" w:hAnsi="Times New Roman" w:cs="Times New Roman"/>
          <w:b/>
          <w:bCs/>
          <w:sz w:val="28"/>
          <w:szCs w:val="28"/>
          <w:lang w:eastAsia="ru-RU"/>
        </w:rPr>
        <w:br/>
        <w:t>вопросам информационного обеспечения выборов</w:t>
      </w:r>
    </w:p>
    <w:p w:rsidR="0038662C" w:rsidRPr="00304781" w:rsidRDefault="0038662C" w:rsidP="0038662C">
      <w:pPr>
        <w:spacing w:after="0" w:line="240" w:lineRule="auto"/>
        <w:jc w:val="center"/>
        <w:rPr>
          <w:rFonts w:ascii="Times New Roman" w:eastAsia="Times New Roman" w:hAnsi="Times New Roman" w:cs="Times New Roman"/>
          <w:b/>
          <w:bCs/>
          <w:sz w:val="28"/>
          <w:szCs w:val="28"/>
          <w:lang w:eastAsia="ru-RU"/>
        </w:rPr>
      </w:pPr>
    </w:p>
    <w:p w:rsidR="0038662C" w:rsidRPr="00304781" w:rsidRDefault="0038662C" w:rsidP="0038662C">
      <w:pPr>
        <w:spacing w:after="0" w:line="240" w:lineRule="auto"/>
        <w:jc w:val="center"/>
        <w:rPr>
          <w:rFonts w:ascii="Times New Roman" w:eastAsia="Times New Roman" w:hAnsi="Times New Roman" w:cs="Times New Roman"/>
          <w:b/>
          <w:bCs/>
          <w:sz w:val="28"/>
          <w:szCs w:val="28"/>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80"/>
      </w:tblGrid>
      <w:tr w:rsidR="0038662C" w:rsidRPr="00304781" w:rsidTr="00C42172">
        <w:tc>
          <w:tcPr>
            <w:tcW w:w="4857" w:type="dxa"/>
          </w:tcPr>
          <w:p w:rsidR="0038662C" w:rsidRDefault="00FA6D65" w:rsidP="00C42172">
            <w:pPr>
              <w:tabs>
                <w:tab w:val="left" w:pos="993"/>
              </w:tabs>
              <w:ind w:right="672"/>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Амеличкина</w:t>
            </w:r>
            <w:proofErr w:type="spellEnd"/>
          </w:p>
          <w:p w:rsidR="00FA6D65" w:rsidRPr="00304781" w:rsidRDefault="00FA6D65" w:rsidP="00C42172">
            <w:pPr>
              <w:tabs>
                <w:tab w:val="left" w:pos="993"/>
              </w:tabs>
              <w:ind w:right="672"/>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Светлана Игоревна</w:t>
            </w:r>
          </w:p>
        </w:tc>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 </w:t>
            </w:r>
            <w:r w:rsidR="00FA6D65">
              <w:rPr>
                <w:rFonts w:ascii="Times New Roman" w:eastAsia="Times New Roman" w:hAnsi="Times New Roman" w:cs="Times New Roman"/>
                <w:bCs/>
                <w:color w:val="000000"/>
                <w:sz w:val="28"/>
                <w:szCs w:val="28"/>
                <w:lang w:eastAsia="ru-RU"/>
              </w:rPr>
              <w:t>председатель</w:t>
            </w:r>
            <w:r w:rsidRPr="00304781">
              <w:rPr>
                <w:rFonts w:ascii="Times New Roman" w:eastAsia="Times New Roman" w:hAnsi="Times New Roman" w:cs="Times New Roman"/>
                <w:bCs/>
                <w:color w:val="000000"/>
                <w:sz w:val="28"/>
                <w:szCs w:val="28"/>
                <w:lang w:eastAsia="ru-RU"/>
              </w:rPr>
              <w:t xml:space="preserve"> окружной избирательной комиссии, руководитель Рабочей группы;</w:t>
            </w:r>
          </w:p>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r>
      <w:tr w:rsidR="0038662C" w:rsidRPr="00304781" w:rsidTr="00C42172">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r>
      <w:tr w:rsidR="0038662C" w:rsidRPr="00304781" w:rsidTr="00C42172">
        <w:tc>
          <w:tcPr>
            <w:tcW w:w="4857" w:type="dxa"/>
          </w:tcPr>
          <w:p w:rsidR="00FA6D65" w:rsidRPr="00FA6D65" w:rsidRDefault="00FA6D65" w:rsidP="00FA6D65">
            <w:pPr>
              <w:tabs>
                <w:tab w:val="left" w:pos="993"/>
              </w:tabs>
              <w:jc w:val="both"/>
              <w:rPr>
                <w:rFonts w:ascii="Times New Roman" w:eastAsia="Times New Roman" w:hAnsi="Times New Roman" w:cs="Times New Roman"/>
                <w:bCs/>
                <w:color w:val="000000"/>
                <w:sz w:val="28"/>
                <w:szCs w:val="28"/>
                <w:lang w:eastAsia="ru-RU"/>
              </w:rPr>
            </w:pPr>
            <w:proofErr w:type="spellStart"/>
            <w:r w:rsidRPr="00FA6D65">
              <w:rPr>
                <w:rFonts w:ascii="Times New Roman" w:eastAsia="Times New Roman" w:hAnsi="Times New Roman" w:cs="Times New Roman"/>
                <w:bCs/>
                <w:color w:val="000000"/>
                <w:sz w:val="28"/>
                <w:szCs w:val="28"/>
                <w:lang w:eastAsia="ru-RU"/>
              </w:rPr>
              <w:t>Тарновская</w:t>
            </w:r>
            <w:proofErr w:type="spellEnd"/>
          </w:p>
          <w:p w:rsidR="00FA6D65" w:rsidRPr="00304781" w:rsidRDefault="00FA6D65" w:rsidP="00FA6D65">
            <w:pPr>
              <w:tabs>
                <w:tab w:val="left" w:pos="993"/>
              </w:tabs>
              <w:jc w:val="both"/>
              <w:rPr>
                <w:rFonts w:ascii="Times New Roman" w:eastAsia="Times New Roman" w:hAnsi="Times New Roman" w:cs="Times New Roman"/>
                <w:bCs/>
                <w:color w:val="000000"/>
                <w:sz w:val="28"/>
                <w:szCs w:val="28"/>
                <w:lang w:eastAsia="ru-RU"/>
              </w:rPr>
            </w:pPr>
            <w:r w:rsidRPr="00FA6D65">
              <w:rPr>
                <w:rFonts w:ascii="Times New Roman" w:eastAsia="Times New Roman" w:hAnsi="Times New Roman" w:cs="Times New Roman"/>
                <w:bCs/>
                <w:color w:val="000000"/>
                <w:sz w:val="28"/>
                <w:szCs w:val="28"/>
                <w:lang w:eastAsia="ru-RU"/>
              </w:rPr>
              <w:t>Юлия Александровна</w:t>
            </w:r>
          </w:p>
        </w:tc>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 </w:t>
            </w:r>
            <w:r w:rsidR="00FA6D65">
              <w:rPr>
                <w:rFonts w:ascii="Times New Roman" w:eastAsia="Times New Roman" w:hAnsi="Times New Roman" w:cs="Times New Roman"/>
                <w:bCs/>
                <w:color w:val="000000"/>
                <w:sz w:val="28"/>
                <w:szCs w:val="28"/>
                <w:lang w:eastAsia="ru-RU"/>
              </w:rPr>
              <w:t>секретарь</w:t>
            </w:r>
            <w:r w:rsidRPr="00304781">
              <w:rPr>
                <w:rFonts w:ascii="Times New Roman" w:eastAsia="Times New Roman" w:hAnsi="Times New Roman" w:cs="Times New Roman"/>
                <w:bCs/>
                <w:color w:val="000000"/>
                <w:sz w:val="28"/>
                <w:szCs w:val="28"/>
                <w:lang w:eastAsia="ru-RU"/>
              </w:rPr>
              <w:t xml:space="preserve"> окружной избирательной комиссии, заместитель руководителя Рабочей группы;</w:t>
            </w:r>
          </w:p>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r>
      <w:tr w:rsidR="0038662C" w:rsidRPr="00304781" w:rsidTr="00C42172">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r>
      <w:tr w:rsidR="0038662C" w:rsidRPr="00304781" w:rsidTr="00C42172">
        <w:tc>
          <w:tcPr>
            <w:tcW w:w="4857" w:type="dxa"/>
          </w:tcPr>
          <w:p w:rsidR="00FA6D65" w:rsidRDefault="00FA6D65" w:rsidP="00C42172">
            <w:pPr>
              <w:tabs>
                <w:tab w:val="left" w:pos="993"/>
              </w:tabs>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Крутченко</w:t>
            </w:r>
            <w:proofErr w:type="spellEnd"/>
          </w:p>
          <w:p w:rsidR="00FA6D65" w:rsidRPr="00304781" w:rsidRDefault="00FA6D65"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Алексей Валерьевич</w:t>
            </w:r>
          </w:p>
        </w:tc>
        <w:tc>
          <w:tcPr>
            <w:tcW w:w="4857" w:type="dxa"/>
          </w:tcPr>
          <w:p w:rsidR="0038662C" w:rsidRDefault="0038662C" w:rsidP="00FA6D65">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 </w:t>
            </w:r>
            <w:r w:rsidR="00FA6D65">
              <w:rPr>
                <w:rFonts w:ascii="Times New Roman" w:eastAsia="Times New Roman" w:hAnsi="Times New Roman" w:cs="Times New Roman"/>
                <w:bCs/>
                <w:color w:val="000000"/>
                <w:sz w:val="28"/>
                <w:szCs w:val="28"/>
                <w:lang w:eastAsia="ru-RU"/>
              </w:rPr>
              <w:t>член</w:t>
            </w:r>
            <w:r w:rsidRPr="00304781">
              <w:rPr>
                <w:rFonts w:ascii="Times New Roman" w:eastAsia="Times New Roman" w:hAnsi="Times New Roman" w:cs="Times New Roman"/>
                <w:bCs/>
                <w:color w:val="000000"/>
                <w:sz w:val="28"/>
                <w:szCs w:val="28"/>
                <w:lang w:eastAsia="ru-RU"/>
              </w:rPr>
              <w:t xml:space="preserve"> окружной избирательной комиссии с правом решающего голоса, секретарь Рабочей группы.</w:t>
            </w:r>
          </w:p>
          <w:p w:rsidR="007E2264" w:rsidRPr="00304781" w:rsidRDefault="007E2264" w:rsidP="00FA6D65">
            <w:pPr>
              <w:tabs>
                <w:tab w:val="left" w:pos="993"/>
              </w:tabs>
              <w:jc w:val="both"/>
              <w:rPr>
                <w:rFonts w:ascii="Times New Roman" w:eastAsia="Times New Roman" w:hAnsi="Times New Roman" w:cs="Times New Roman"/>
                <w:bCs/>
                <w:color w:val="000000"/>
                <w:sz w:val="28"/>
                <w:szCs w:val="28"/>
                <w:lang w:eastAsia="ru-RU"/>
              </w:rPr>
            </w:pPr>
          </w:p>
        </w:tc>
      </w:tr>
      <w:tr w:rsidR="007E2264" w:rsidRPr="00304781" w:rsidTr="00C42172">
        <w:tc>
          <w:tcPr>
            <w:tcW w:w="4857" w:type="dxa"/>
          </w:tcPr>
          <w:p w:rsidR="007E2264" w:rsidRDefault="007E2264"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Савченко</w:t>
            </w:r>
          </w:p>
          <w:p w:rsidR="007E2264" w:rsidRDefault="007E2264" w:rsidP="00C42172">
            <w:pPr>
              <w:tabs>
                <w:tab w:val="left" w:pos="993"/>
              </w:tabs>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Гульчачак</w:t>
            </w:r>
            <w:proofErr w:type="spell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Махмутовна</w:t>
            </w:r>
            <w:proofErr w:type="spellEnd"/>
          </w:p>
        </w:tc>
        <w:tc>
          <w:tcPr>
            <w:tcW w:w="4857" w:type="dxa"/>
          </w:tcPr>
          <w:p w:rsidR="007E2264" w:rsidRPr="00304781" w:rsidRDefault="007E2264" w:rsidP="00FA6D65">
            <w:pPr>
              <w:tabs>
                <w:tab w:val="left" w:pos="993"/>
              </w:tabs>
              <w:jc w:val="both"/>
              <w:rPr>
                <w:rFonts w:ascii="Times New Roman" w:eastAsia="Times New Roman" w:hAnsi="Times New Roman" w:cs="Times New Roman"/>
                <w:bCs/>
                <w:color w:val="000000"/>
                <w:sz w:val="28"/>
                <w:szCs w:val="28"/>
                <w:lang w:eastAsia="ru-RU"/>
              </w:rPr>
            </w:pPr>
            <w:r w:rsidRPr="007E2264">
              <w:rPr>
                <w:rFonts w:ascii="Times New Roman" w:eastAsia="Times New Roman" w:hAnsi="Times New Roman" w:cs="Times New Roman"/>
                <w:bCs/>
                <w:color w:val="000000"/>
                <w:sz w:val="28"/>
                <w:szCs w:val="28"/>
                <w:lang w:eastAsia="ru-RU"/>
              </w:rPr>
              <w:t>- член окружной избирательной комиссии с правом решающ</w:t>
            </w:r>
            <w:r>
              <w:rPr>
                <w:rFonts w:ascii="Times New Roman" w:eastAsia="Times New Roman" w:hAnsi="Times New Roman" w:cs="Times New Roman"/>
                <w:bCs/>
                <w:color w:val="000000"/>
                <w:sz w:val="28"/>
                <w:szCs w:val="28"/>
                <w:lang w:eastAsia="ru-RU"/>
              </w:rPr>
              <w:t>его голоса, член Рабочей группы;</w:t>
            </w:r>
            <w:bookmarkStart w:id="0" w:name="_GoBack"/>
            <w:bookmarkEnd w:id="0"/>
          </w:p>
        </w:tc>
      </w:tr>
      <w:tr w:rsidR="0038662C" w:rsidRPr="00304781" w:rsidTr="00C42172">
        <w:tc>
          <w:tcPr>
            <w:tcW w:w="4857" w:type="dxa"/>
          </w:tcPr>
          <w:p w:rsidR="0038662C" w:rsidRPr="00304781" w:rsidRDefault="0038662C" w:rsidP="00C42172">
            <w:pPr>
              <w:tabs>
                <w:tab w:val="left" w:pos="993"/>
              </w:tabs>
              <w:ind w:right="672"/>
              <w:jc w:val="both"/>
              <w:rPr>
                <w:rFonts w:ascii="Times New Roman" w:eastAsia="Times New Roman" w:hAnsi="Times New Roman" w:cs="Times New Roman"/>
                <w:bCs/>
                <w:color w:val="000000"/>
                <w:sz w:val="28"/>
                <w:szCs w:val="28"/>
                <w:lang w:eastAsia="ru-RU"/>
              </w:rPr>
            </w:pPr>
          </w:p>
        </w:tc>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p>
        </w:tc>
      </w:tr>
      <w:tr w:rsidR="0038662C" w:rsidRPr="00304781" w:rsidTr="00C42172">
        <w:tc>
          <w:tcPr>
            <w:tcW w:w="4857" w:type="dxa"/>
          </w:tcPr>
          <w:p w:rsidR="0038662C" w:rsidRDefault="00FA6D65"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Червинская</w:t>
            </w:r>
          </w:p>
          <w:p w:rsidR="00FA6D65" w:rsidRPr="00304781" w:rsidRDefault="00FA6D65"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Татьяна Игоревна</w:t>
            </w:r>
          </w:p>
        </w:tc>
        <w:tc>
          <w:tcPr>
            <w:tcW w:w="4857" w:type="dxa"/>
          </w:tcPr>
          <w:p w:rsidR="0038662C" w:rsidRPr="00304781" w:rsidRDefault="0038662C" w:rsidP="00C42172">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 член окружной избирательной комиссии с правом решающего голоса, член Рабочей группы.</w:t>
            </w:r>
          </w:p>
        </w:tc>
      </w:tr>
    </w:tbl>
    <w:p w:rsidR="00B7064D" w:rsidRDefault="00B7064D"/>
    <w:sectPr w:rsidR="00B7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878F4"/>
    <w:multiLevelType w:val="multilevel"/>
    <w:tmpl w:val="423C45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D811E9E"/>
    <w:multiLevelType w:val="hybridMultilevel"/>
    <w:tmpl w:val="839A30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F4"/>
    <w:rsid w:val="0038662C"/>
    <w:rsid w:val="007E2264"/>
    <w:rsid w:val="008373F4"/>
    <w:rsid w:val="00B7064D"/>
    <w:rsid w:val="00E36783"/>
    <w:rsid w:val="00FA6D65"/>
    <w:rsid w:val="00FD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6949"/>
  <w15:docId w15:val="{45BA48A3-01E6-4BF4-A108-D44DCEC5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 светлая12"/>
    <w:basedOn w:val="a1"/>
    <w:uiPriority w:val="40"/>
    <w:rsid w:val="0038662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5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2271</Words>
  <Characters>12951</Characters>
  <Application>Microsoft Office Word</Application>
  <DocSecurity>0</DocSecurity>
  <Lines>107</Lines>
  <Paragraphs>30</Paragraphs>
  <ScaleCrop>false</ScaleCrop>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TIK</cp:lastModifiedBy>
  <cp:revision>6</cp:revision>
  <dcterms:created xsi:type="dcterms:W3CDTF">2022-06-02T12:36:00Z</dcterms:created>
  <dcterms:modified xsi:type="dcterms:W3CDTF">2022-06-14T06:55:00Z</dcterms:modified>
</cp:coreProperties>
</file>